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E6FAEF" w14:textId="77777777" w:rsidR="00BE6B3D" w:rsidRPr="008E0E75" w:rsidRDefault="00F11E20" w:rsidP="00BE6B3D">
      <w:pPr>
        <w:pStyle w:val="Heading1"/>
        <w:rPr>
          <w:rFonts w:ascii="Arial" w:hAnsi="Arial" w:cs="Arial"/>
        </w:rPr>
      </w:pPr>
      <w:r w:rsidRPr="008E0E75">
        <w:rPr>
          <w:rFonts w:ascii="Arial" w:hAnsi="Arial" w:cs="Arial"/>
          <w:noProof/>
          <w:lang w:val="en-AU" w:eastAsia="en-AU"/>
        </w:rPr>
        <w:drawing>
          <wp:inline distT="0" distB="0" distL="0" distR="0" wp14:anchorId="2EA60498" wp14:editId="320AF4B1">
            <wp:extent cx="3261928" cy="151892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270200" cy="1522772"/>
                    </a:xfrm>
                    <a:prstGeom prst="rect">
                      <a:avLst/>
                    </a:prstGeom>
                    <a:noFill/>
                    <a:ln w="9525">
                      <a:noFill/>
                      <a:miter lim="800000"/>
                      <a:headEnd/>
                      <a:tailEnd/>
                    </a:ln>
                  </pic:spPr>
                </pic:pic>
              </a:graphicData>
            </a:graphic>
          </wp:inline>
        </w:drawing>
      </w:r>
      <w:r w:rsidR="00F56C17" w:rsidRPr="008E0E75">
        <w:rPr>
          <w:rFonts w:ascii="Arial" w:hAnsi="Arial" w:cs="Arial"/>
          <w:noProof/>
          <w:lang w:val="en-AU" w:eastAsia="en-AU"/>
        </w:rPr>
        <w:drawing>
          <wp:inline distT="0" distB="0" distL="0" distR="0" wp14:anchorId="6959E9FD" wp14:editId="397277E3">
            <wp:extent cx="2028190" cy="1550415"/>
            <wp:effectExtent l="2540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029512" cy="1551425"/>
                    </a:xfrm>
                    <a:prstGeom prst="rect">
                      <a:avLst/>
                    </a:prstGeom>
                    <a:noFill/>
                    <a:ln w="9525">
                      <a:noFill/>
                      <a:miter lim="800000"/>
                      <a:headEnd/>
                      <a:tailEnd/>
                    </a:ln>
                  </pic:spPr>
                </pic:pic>
              </a:graphicData>
            </a:graphic>
          </wp:inline>
        </w:drawing>
      </w:r>
    </w:p>
    <w:p w14:paraId="70355D31" w14:textId="77777777" w:rsidR="00F11E20" w:rsidRPr="008E0E75" w:rsidRDefault="00F11E20" w:rsidP="00F11E20">
      <w:pPr>
        <w:rPr>
          <w:rFonts w:ascii="Arial" w:hAnsi="Arial" w:cs="Arial"/>
          <w:color w:val="E36C0A" w:themeColor="accent6" w:themeShade="BF"/>
          <w:sz w:val="130"/>
        </w:rPr>
      </w:pPr>
      <w:r w:rsidRPr="008E0E75">
        <w:rPr>
          <w:rFonts w:ascii="Arial" w:hAnsi="Arial" w:cs="Arial"/>
          <w:color w:val="E36C0A" w:themeColor="accent6" w:themeShade="BF"/>
          <w:sz w:val="130"/>
        </w:rPr>
        <w:t>Australasian</w:t>
      </w:r>
    </w:p>
    <w:p w14:paraId="4A450DBF" w14:textId="77777777" w:rsidR="00BE6B3D" w:rsidRPr="008E0E75" w:rsidRDefault="00BE6B3D" w:rsidP="00F11E20">
      <w:pPr>
        <w:rPr>
          <w:rFonts w:ascii="Arial" w:hAnsi="Arial" w:cs="Arial"/>
          <w:color w:val="E36C0A" w:themeColor="accent6" w:themeShade="BF"/>
          <w:sz w:val="130"/>
        </w:rPr>
      </w:pPr>
      <w:r w:rsidRPr="008E0E75">
        <w:rPr>
          <w:rFonts w:ascii="Arial" w:hAnsi="Arial" w:cs="Arial"/>
          <w:color w:val="E36C0A" w:themeColor="accent6" w:themeShade="BF"/>
          <w:sz w:val="130"/>
        </w:rPr>
        <w:t xml:space="preserve">Neuromuscular </w:t>
      </w:r>
    </w:p>
    <w:p w14:paraId="562D366C" w14:textId="77777777" w:rsidR="00F56C17" w:rsidRPr="008E0E75" w:rsidRDefault="00BE6B3D" w:rsidP="00F11E20">
      <w:pPr>
        <w:rPr>
          <w:rFonts w:ascii="Arial" w:hAnsi="Arial" w:cs="Arial"/>
          <w:color w:val="E36C0A" w:themeColor="accent6" w:themeShade="BF"/>
          <w:sz w:val="44"/>
        </w:rPr>
      </w:pPr>
      <w:r w:rsidRPr="008E0E75">
        <w:rPr>
          <w:rFonts w:ascii="Arial" w:hAnsi="Arial" w:cs="Arial"/>
          <w:color w:val="E36C0A" w:themeColor="accent6" w:themeShade="BF"/>
          <w:sz w:val="130"/>
        </w:rPr>
        <w:t>Network (ANN)</w:t>
      </w:r>
      <w:r w:rsidR="00F56C17" w:rsidRPr="008E0E75">
        <w:rPr>
          <w:rFonts w:ascii="Arial" w:hAnsi="Arial" w:cs="Arial"/>
          <w:color w:val="E36C0A" w:themeColor="accent6" w:themeShade="BF"/>
          <w:sz w:val="130"/>
        </w:rPr>
        <w:t xml:space="preserve"> </w:t>
      </w:r>
      <w:r w:rsidR="004E0E4F" w:rsidRPr="008E0E75">
        <w:rPr>
          <w:rFonts w:ascii="Arial" w:hAnsi="Arial" w:cs="Arial"/>
          <w:color w:val="E36C0A" w:themeColor="accent6" w:themeShade="BF"/>
          <w:sz w:val="44"/>
        </w:rPr>
        <w:t>and</w:t>
      </w:r>
      <w:r w:rsidR="00F56C17" w:rsidRPr="008E0E75">
        <w:rPr>
          <w:rFonts w:ascii="Arial" w:hAnsi="Arial" w:cs="Arial"/>
          <w:color w:val="E36C0A" w:themeColor="accent6" w:themeShade="BF"/>
          <w:sz w:val="44"/>
        </w:rPr>
        <w:t xml:space="preserve"> the Centre for Research Excellence in Neuromuscular Disorders </w:t>
      </w:r>
      <w:r w:rsidR="004E0E4F" w:rsidRPr="008E0E75">
        <w:rPr>
          <w:rFonts w:ascii="Arial" w:hAnsi="Arial" w:cs="Arial"/>
          <w:color w:val="E36C0A" w:themeColor="accent6" w:themeShade="BF"/>
          <w:sz w:val="44"/>
        </w:rPr>
        <w:t>(CRE-NMD)</w:t>
      </w:r>
    </w:p>
    <w:p w14:paraId="1F8DA581" w14:textId="77777777" w:rsidR="00BE6B3D" w:rsidRPr="008E0E75" w:rsidRDefault="00BE6B3D" w:rsidP="00BE6B3D">
      <w:pPr>
        <w:rPr>
          <w:rFonts w:ascii="Arial" w:hAnsi="Arial" w:cs="Arial"/>
          <w:color w:val="E36C0A" w:themeColor="accent6" w:themeShade="BF"/>
          <w:sz w:val="44"/>
        </w:rPr>
      </w:pPr>
    </w:p>
    <w:p w14:paraId="1812F84B" w14:textId="77777777" w:rsidR="00BE6B3D" w:rsidRPr="008E0E75" w:rsidRDefault="00BE6B3D" w:rsidP="00BE6B3D">
      <w:pPr>
        <w:rPr>
          <w:rFonts w:ascii="Arial" w:hAnsi="Arial" w:cs="Arial"/>
          <w:color w:val="548DD4" w:themeColor="text2" w:themeTint="99"/>
          <w:sz w:val="92"/>
        </w:rPr>
      </w:pPr>
      <w:r w:rsidRPr="008E0E75">
        <w:rPr>
          <w:rFonts w:ascii="Arial" w:hAnsi="Arial" w:cs="Arial"/>
          <w:color w:val="548DD4" w:themeColor="text2" w:themeTint="99"/>
          <w:sz w:val="92"/>
        </w:rPr>
        <w:t>WORKSHOP REPORT</w:t>
      </w:r>
    </w:p>
    <w:p w14:paraId="2ACC1217" w14:textId="77777777" w:rsidR="002D2BB5" w:rsidRPr="008E0E75" w:rsidRDefault="00F56C17" w:rsidP="002D2BB5">
      <w:pPr>
        <w:rPr>
          <w:rFonts w:ascii="Arial" w:hAnsi="Arial" w:cs="Arial"/>
          <w:sz w:val="56"/>
        </w:rPr>
      </w:pPr>
      <w:r w:rsidRPr="008E0E75">
        <w:rPr>
          <w:rFonts w:ascii="Arial" w:hAnsi="Arial" w:cs="Arial"/>
          <w:sz w:val="56"/>
        </w:rPr>
        <w:t>27</w:t>
      </w:r>
      <w:r w:rsidRPr="008E0E75">
        <w:rPr>
          <w:rFonts w:ascii="Arial" w:hAnsi="Arial" w:cs="Arial"/>
          <w:sz w:val="56"/>
          <w:vertAlign w:val="superscript"/>
        </w:rPr>
        <w:t>th</w:t>
      </w:r>
      <w:r w:rsidRPr="008E0E75">
        <w:rPr>
          <w:rFonts w:ascii="Arial" w:hAnsi="Arial" w:cs="Arial"/>
          <w:sz w:val="56"/>
        </w:rPr>
        <w:t xml:space="preserve"> and 28</w:t>
      </w:r>
      <w:r w:rsidRPr="008E0E75">
        <w:rPr>
          <w:rFonts w:ascii="Arial" w:hAnsi="Arial" w:cs="Arial"/>
          <w:sz w:val="56"/>
          <w:vertAlign w:val="superscript"/>
        </w:rPr>
        <w:t>th</w:t>
      </w:r>
      <w:r w:rsidRPr="008E0E75">
        <w:rPr>
          <w:rFonts w:ascii="Arial" w:hAnsi="Arial" w:cs="Arial"/>
          <w:sz w:val="56"/>
        </w:rPr>
        <w:t xml:space="preserve"> March 2014</w:t>
      </w:r>
      <w:r w:rsidR="002D2BB5" w:rsidRPr="008E0E75">
        <w:rPr>
          <w:rFonts w:ascii="Arial" w:hAnsi="Arial" w:cs="Arial"/>
          <w:sz w:val="56"/>
        </w:rPr>
        <w:t xml:space="preserve">, </w:t>
      </w:r>
      <w:r w:rsidRPr="008E0E75">
        <w:rPr>
          <w:rFonts w:ascii="Arial" w:hAnsi="Arial" w:cs="Arial"/>
          <w:sz w:val="56"/>
        </w:rPr>
        <w:t>Melbourne</w:t>
      </w:r>
    </w:p>
    <w:p w14:paraId="71DEC2B6" w14:textId="77777777" w:rsidR="00B24066" w:rsidRPr="008E0E75" w:rsidRDefault="00B24066" w:rsidP="002D2BB5">
      <w:pPr>
        <w:rPr>
          <w:rFonts w:ascii="Arial" w:hAnsi="Arial" w:cs="Arial"/>
          <w:sz w:val="56"/>
        </w:rPr>
      </w:pPr>
    </w:p>
    <w:p w14:paraId="09E0AF77" w14:textId="77777777" w:rsidR="00F56C17" w:rsidRPr="008E0E75" w:rsidRDefault="00F11E20" w:rsidP="00BE6B3D">
      <w:pPr>
        <w:rPr>
          <w:rFonts w:ascii="Arial" w:hAnsi="Arial" w:cs="Arial"/>
        </w:rPr>
      </w:pPr>
      <w:r w:rsidRPr="008E0E75">
        <w:rPr>
          <w:rFonts w:ascii="Arial" w:hAnsi="Arial" w:cs="Arial"/>
          <w:noProof/>
          <w:lang w:val="en-AU" w:eastAsia="en-AU"/>
        </w:rPr>
        <w:drawing>
          <wp:anchor distT="0" distB="0" distL="114300" distR="114300" simplePos="0" relativeHeight="251659264" behindDoc="0" locked="0" layoutInCell="1" allowOverlap="1" wp14:anchorId="776E054C" wp14:editId="52CE1989">
            <wp:simplePos x="0" y="0"/>
            <wp:positionH relativeFrom="column">
              <wp:posOffset>914400</wp:posOffset>
            </wp:positionH>
            <wp:positionV relativeFrom="paragraph">
              <wp:posOffset>22225</wp:posOffset>
            </wp:positionV>
            <wp:extent cx="2715260" cy="518160"/>
            <wp:effectExtent l="25400" t="0" r="2540" b="0"/>
            <wp:wrapNone/>
            <wp:docPr id="5" name="Picture 5" descr="genzyme_rgb_green.jpg"/>
            <wp:cNvGraphicFramePr/>
            <a:graphic xmlns:a="http://schemas.openxmlformats.org/drawingml/2006/main">
              <a:graphicData uri="http://schemas.openxmlformats.org/drawingml/2006/picture">
                <pic:pic xmlns:pic="http://schemas.openxmlformats.org/drawingml/2006/picture">
                  <pic:nvPicPr>
                    <pic:cNvPr id="0" name="Picture 8" descr="genzyme_rgb_green.jpg"/>
                    <pic:cNvPicPr>
                      <a:picLocks noChangeAspect="1"/>
                    </pic:cNvPicPr>
                  </pic:nvPicPr>
                  <pic:blipFill>
                    <a:blip r:embed="rId11" cstate="print"/>
                    <a:srcRect/>
                    <a:stretch>
                      <a:fillRect/>
                    </a:stretch>
                  </pic:blipFill>
                  <pic:spPr bwMode="auto">
                    <a:xfrm>
                      <a:off x="0" y="0"/>
                      <a:ext cx="2715260" cy="518160"/>
                    </a:xfrm>
                    <a:prstGeom prst="rect">
                      <a:avLst/>
                    </a:prstGeom>
                    <a:noFill/>
                    <a:ln w="9525">
                      <a:noFill/>
                      <a:miter lim="800000"/>
                      <a:headEnd/>
                      <a:tailEnd/>
                    </a:ln>
                  </pic:spPr>
                </pic:pic>
              </a:graphicData>
            </a:graphic>
          </wp:anchor>
        </w:drawing>
      </w:r>
      <w:r w:rsidR="00BE6B3D" w:rsidRPr="008E0E75">
        <w:rPr>
          <w:rFonts w:ascii="Arial" w:hAnsi="Arial" w:cs="Arial"/>
        </w:rPr>
        <w:t>S</w:t>
      </w:r>
      <w:r w:rsidR="00175E75" w:rsidRPr="008E0E75">
        <w:rPr>
          <w:rFonts w:ascii="Arial" w:hAnsi="Arial" w:cs="Arial"/>
        </w:rPr>
        <w:t>upported by:</w:t>
      </w:r>
      <w:r w:rsidR="00BE6B3D" w:rsidRPr="008E0E75">
        <w:rPr>
          <w:rFonts w:ascii="Arial" w:hAnsi="Arial" w:cs="Arial"/>
        </w:rPr>
        <w:t xml:space="preserve"> </w:t>
      </w:r>
    </w:p>
    <w:p w14:paraId="0BB818B6" w14:textId="77777777" w:rsidR="00497E8A" w:rsidRPr="008E0E75" w:rsidRDefault="00497E8A" w:rsidP="00BE6B3D">
      <w:pPr>
        <w:rPr>
          <w:rFonts w:ascii="Arial" w:hAnsi="Arial" w:cs="Arial"/>
        </w:rPr>
      </w:pPr>
    </w:p>
    <w:p w14:paraId="3098C59A" w14:textId="77777777" w:rsidR="00497E8A" w:rsidRPr="008E0E75" w:rsidRDefault="00497E8A" w:rsidP="00497E8A">
      <w:pPr>
        <w:jc w:val="center"/>
        <w:rPr>
          <w:rFonts w:ascii="Arial" w:hAnsi="Arial" w:cs="Arial"/>
          <w:sz w:val="48"/>
        </w:rPr>
      </w:pPr>
    </w:p>
    <w:p w14:paraId="6FE1635C" w14:textId="77777777" w:rsidR="00175E75" w:rsidRPr="008E0E75" w:rsidRDefault="00175E75" w:rsidP="00175E75">
      <w:pPr>
        <w:widowControl w:val="0"/>
        <w:autoSpaceDE w:val="0"/>
        <w:autoSpaceDN w:val="0"/>
        <w:adjustRightInd w:val="0"/>
        <w:jc w:val="center"/>
        <w:rPr>
          <w:rFonts w:ascii="Arial" w:hAnsi="Arial" w:cs="Arial"/>
          <w:color w:val="F79646" w:themeColor="accent6"/>
          <w:sz w:val="48"/>
          <w:szCs w:val="48"/>
        </w:rPr>
      </w:pPr>
    </w:p>
    <w:p w14:paraId="34ADA607" w14:textId="77777777" w:rsidR="00175E75" w:rsidRPr="008E0E75" w:rsidRDefault="00175E75" w:rsidP="00175E75">
      <w:pPr>
        <w:widowControl w:val="0"/>
        <w:autoSpaceDE w:val="0"/>
        <w:autoSpaceDN w:val="0"/>
        <w:adjustRightInd w:val="0"/>
        <w:jc w:val="center"/>
        <w:rPr>
          <w:rFonts w:ascii="Arial" w:hAnsi="Arial" w:cs="Arial"/>
          <w:color w:val="F79646" w:themeColor="accent6"/>
          <w:sz w:val="48"/>
          <w:szCs w:val="48"/>
        </w:rPr>
      </w:pPr>
    </w:p>
    <w:p w14:paraId="04C719B6" w14:textId="77777777" w:rsidR="00B24066" w:rsidRPr="008E0E75" w:rsidRDefault="00175E75" w:rsidP="00B24066">
      <w:pPr>
        <w:widowControl w:val="0"/>
        <w:autoSpaceDE w:val="0"/>
        <w:autoSpaceDN w:val="0"/>
        <w:adjustRightInd w:val="0"/>
        <w:jc w:val="center"/>
        <w:rPr>
          <w:rFonts w:ascii="Arial" w:hAnsi="Arial" w:cs="Arial"/>
          <w:color w:val="F79646" w:themeColor="accent6"/>
          <w:sz w:val="48"/>
          <w:szCs w:val="48"/>
        </w:rPr>
      </w:pPr>
      <w:r w:rsidRPr="008E0E75">
        <w:rPr>
          <w:rFonts w:ascii="Arial" w:hAnsi="Arial" w:cs="Arial"/>
          <w:color w:val="F79646" w:themeColor="accent6"/>
          <w:sz w:val="48"/>
          <w:szCs w:val="48"/>
        </w:rPr>
        <w:t>MEETING THE CHALLENGES OF CARINGFOR CHILDREN AND ADULTS AFFECTED BY NEUROMUSCULAR DISORDERS IN</w:t>
      </w:r>
      <w:r w:rsidR="00B24066" w:rsidRPr="008E0E75">
        <w:rPr>
          <w:rFonts w:ascii="Arial" w:hAnsi="Arial" w:cs="Arial"/>
          <w:color w:val="F79646" w:themeColor="accent6"/>
          <w:sz w:val="48"/>
          <w:szCs w:val="48"/>
        </w:rPr>
        <w:t xml:space="preserve"> </w:t>
      </w:r>
      <w:r w:rsidRPr="008E0E75">
        <w:rPr>
          <w:rFonts w:ascii="Arial" w:hAnsi="Arial" w:cs="Arial"/>
          <w:color w:val="F79646" w:themeColor="accent6"/>
          <w:sz w:val="48"/>
          <w:szCs w:val="48"/>
        </w:rPr>
        <w:t xml:space="preserve">AUSTRALIA AND </w:t>
      </w:r>
    </w:p>
    <w:p w14:paraId="65321350" w14:textId="77777777" w:rsidR="00175E75" w:rsidRPr="008E0E75" w:rsidRDefault="00175E75" w:rsidP="00B24066">
      <w:pPr>
        <w:widowControl w:val="0"/>
        <w:autoSpaceDE w:val="0"/>
        <w:autoSpaceDN w:val="0"/>
        <w:adjustRightInd w:val="0"/>
        <w:jc w:val="center"/>
        <w:rPr>
          <w:rFonts w:ascii="Arial" w:hAnsi="Arial" w:cs="Arial"/>
          <w:color w:val="F79646" w:themeColor="accent6"/>
          <w:sz w:val="48"/>
          <w:szCs w:val="48"/>
        </w:rPr>
      </w:pPr>
      <w:r w:rsidRPr="008E0E75">
        <w:rPr>
          <w:rFonts w:ascii="Arial" w:hAnsi="Arial" w:cs="Arial"/>
          <w:color w:val="F79646" w:themeColor="accent6"/>
          <w:sz w:val="48"/>
          <w:szCs w:val="48"/>
        </w:rPr>
        <w:t>NEW ZEALAND</w:t>
      </w:r>
    </w:p>
    <w:p w14:paraId="4D1BC6BE" w14:textId="77777777" w:rsidR="00175E75" w:rsidRPr="008E0E75" w:rsidRDefault="00175E75" w:rsidP="00175E75">
      <w:pPr>
        <w:rPr>
          <w:rFonts w:ascii="Arial" w:hAnsi="Arial" w:cs="Arial"/>
          <w:sz w:val="48"/>
        </w:rPr>
      </w:pPr>
    </w:p>
    <w:p w14:paraId="3DA44954" w14:textId="77777777" w:rsidR="00175E75" w:rsidRPr="008E0E75" w:rsidRDefault="00175E75" w:rsidP="00175E75">
      <w:pPr>
        <w:spacing w:after="120"/>
        <w:jc w:val="both"/>
        <w:rPr>
          <w:rFonts w:ascii="Arial" w:hAnsi="Arial" w:cs="Arial"/>
          <w:sz w:val="40"/>
        </w:rPr>
      </w:pPr>
      <w:r w:rsidRPr="008E0E75">
        <w:rPr>
          <w:rFonts w:ascii="Arial" w:hAnsi="Arial" w:cs="Arial"/>
          <w:sz w:val="40"/>
        </w:rPr>
        <w:t xml:space="preserve">The Australasian Neuromuscular Network (ANN) is committed to establishing a cohesive, integrated neuromuscular network that enables people to work together across Australia and New Zealand for the </w:t>
      </w:r>
      <w:r w:rsidR="009319D2" w:rsidRPr="008E0E75">
        <w:rPr>
          <w:rFonts w:ascii="Arial" w:hAnsi="Arial" w:cs="Arial"/>
          <w:sz w:val="40"/>
        </w:rPr>
        <w:t>well-being</w:t>
      </w:r>
      <w:r w:rsidRPr="008E0E75">
        <w:rPr>
          <w:rFonts w:ascii="Arial" w:hAnsi="Arial" w:cs="Arial"/>
          <w:sz w:val="40"/>
        </w:rPr>
        <w:t xml:space="preserve"> of patients. </w:t>
      </w:r>
    </w:p>
    <w:p w14:paraId="629E0157" w14:textId="77777777" w:rsidR="00175E75" w:rsidRPr="008E0E75" w:rsidRDefault="00175E75" w:rsidP="00175E75">
      <w:pPr>
        <w:spacing w:after="120"/>
        <w:jc w:val="both"/>
        <w:rPr>
          <w:rFonts w:ascii="Arial" w:hAnsi="Arial" w:cs="Arial"/>
          <w:sz w:val="40"/>
        </w:rPr>
      </w:pPr>
      <w:r w:rsidRPr="008E0E75">
        <w:rPr>
          <w:rFonts w:ascii="Arial" w:hAnsi="Arial" w:cs="Arial"/>
          <w:sz w:val="40"/>
        </w:rPr>
        <w:t xml:space="preserve">We will provide a forum to advance and disseminate information, be a single voice to advocate for patients and guide best practice in diagnosis, care and treatment. </w:t>
      </w:r>
    </w:p>
    <w:p w14:paraId="62A66109" w14:textId="77777777" w:rsidR="00175E75" w:rsidRPr="008E0E75" w:rsidRDefault="00175E75" w:rsidP="00175E75">
      <w:pPr>
        <w:spacing w:after="120"/>
        <w:jc w:val="both"/>
        <w:rPr>
          <w:rFonts w:ascii="Arial" w:hAnsi="Arial" w:cs="Arial"/>
          <w:sz w:val="40"/>
        </w:rPr>
      </w:pPr>
      <w:r w:rsidRPr="008E0E75">
        <w:rPr>
          <w:rFonts w:ascii="Arial" w:hAnsi="Arial" w:cs="Arial"/>
          <w:sz w:val="40"/>
        </w:rPr>
        <w:t>Our membership is open to all and includes patient organisations, clinicians, researchers, academics, industry and individuals with an interest in neuromuscular disorders.</w:t>
      </w:r>
    </w:p>
    <w:p w14:paraId="23E58ED5" w14:textId="77777777" w:rsidR="00153734" w:rsidRPr="008E0E75" w:rsidRDefault="00153734" w:rsidP="00175E75">
      <w:pPr>
        <w:jc w:val="center"/>
        <w:rPr>
          <w:rFonts w:ascii="Arial" w:hAnsi="Arial" w:cs="Arial"/>
          <w:color w:val="808080" w:themeColor="background1" w:themeShade="80"/>
          <w:sz w:val="28"/>
        </w:rPr>
      </w:pPr>
    </w:p>
    <w:p w14:paraId="38A53ED2" w14:textId="77777777" w:rsidR="00153734" w:rsidRPr="008E0E75" w:rsidRDefault="00153734">
      <w:pPr>
        <w:rPr>
          <w:rFonts w:ascii="Arial" w:hAnsi="Arial" w:cs="Arial"/>
        </w:rPr>
      </w:pPr>
    </w:p>
    <w:p w14:paraId="473669C4" w14:textId="77777777" w:rsidR="00814A43" w:rsidRDefault="00497E8A" w:rsidP="0059016F">
      <w:pPr>
        <w:rPr>
          <w:noProof/>
        </w:rPr>
      </w:pPr>
      <w:r w:rsidRPr="008E0E75">
        <w:rPr>
          <w:rFonts w:ascii="Arial" w:hAnsi="Arial" w:cs="Arial"/>
        </w:rPr>
        <w:br w:type="column"/>
      </w:r>
      <w:bookmarkStart w:id="0" w:name="_Toc211746173"/>
      <w:bookmarkStart w:id="1" w:name="_Toc211746277"/>
      <w:r w:rsidR="0059016F" w:rsidRPr="008E0E75">
        <w:rPr>
          <w:rFonts w:ascii="Arial" w:hAnsi="Arial" w:cs="Arial"/>
          <w:b/>
          <w:color w:val="4F81BD" w:themeColor="accent1"/>
          <w:sz w:val="28"/>
        </w:rPr>
        <w:lastRenderedPageBreak/>
        <w:t>Table of Contents</w:t>
      </w:r>
      <w:r w:rsidR="00002574" w:rsidRPr="00813A18">
        <w:rPr>
          <w:rFonts w:ascii="Arial" w:hAnsi="Arial" w:cs="Arial"/>
          <w:b/>
          <w:color w:val="4F81BD" w:themeColor="accent1"/>
        </w:rPr>
        <w:fldChar w:fldCharType="begin"/>
      </w:r>
      <w:r w:rsidR="0059016F" w:rsidRPr="00813A18">
        <w:rPr>
          <w:rFonts w:ascii="Arial" w:hAnsi="Arial" w:cs="Arial"/>
          <w:b/>
          <w:color w:val="4F81BD" w:themeColor="accent1"/>
        </w:rPr>
        <w:instrText xml:space="preserve"> TOC \o "1-3" </w:instrText>
      </w:r>
      <w:r w:rsidR="00002574" w:rsidRPr="00813A18">
        <w:rPr>
          <w:rFonts w:ascii="Arial" w:hAnsi="Arial" w:cs="Arial"/>
          <w:b/>
          <w:color w:val="4F81BD" w:themeColor="accent1"/>
        </w:rPr>
        <w:fldChar w:fldCharType="separate"/>
      </w:r>
    </w:p>
    <w:p w14:paraId="0D846071" w14:textId="77777777" w:rsidR="00814A43" w:rsidRPr="00E23613" w:rsidRDefault="00814A43">
      <w:pPr>
        <w:pStyle w:val="TOC1"/>
        <w:rPr>
          <w:caps w:val="0"/>
          <w:u w:val="none"/>
        </w:rPr>
      </w:pPr>
      <w:r w:rsidRPr="00E23613">
        <w:t>Executive Summary</w:t>
      </w:r>
      <w:r w:rsidRPr="00E23613">
        <w:tab/>
      </w:r>
      <w:r w:rsidRPr="00E23613">
        <w:fldChar w:fldCharType="begin"/>
      </w:r>
      <w:r w:rsidRPr="00E23613">
        <w:instrText xml:space="preserve"> PAGEREF _Toc265174751 \h </w:instrText>
      </w:r>
      <w:r w:rsidRPr="00E23613">
        <w:fldChar w:fldCharType="separate"/>
      </w:r>
      <w:r w:rsidR="002C7893">
        <w:t>5</w:t>
      </w:r>
      <w:r w:rsidRPr="00E23613">
        <w:fldChar w:fldCharType="end"/>
      </w:r>
    </w:p>
    <w:p w14:paraId="2A749988" w14:textId="77777777" w:rsidR="00814A43" w:rsidRPr="00E23613" w:rsidRDefault="00814A43">
      <w:pPr>
        <w:pStyle w:val="TOC1"/>
        <w:rPr>
          <w:caps w:val="0"/>
          <w:u w:val="none"/>
        </w:rPr>
      </w:pPr>
      <w:r w:rsidRPr="00E23613">
        <w:t>Themes and Aims</w:t>
      </w:r>
      <w:r w:rsidRPr="00E23613">
        <w:tab/>
      </w:r>
      <w:r w:rsidRPr="00E23613">
        <w:fldChar w:fldCharType="begin"/>
      </w:r>
      <w:r w:rsidRPr="00E23613">
        <w:instrText xml:space="preserve"> PAGEREF _Toc265174752 \h </w:instrText>
      </w:r>
      <w:r w:rsidRPr="00E23613">
        <w:fldChar w:fldCharType="separate"/>
      </w:r>
      <w:r w:rsidR="002C7893">
        <w:t>7</w:t>
      </w:r>
      <w:r w:rsidRPr="00E23613">
        <w:fldChar w:fldCharType="end"/>
      </w:r>
    </w:p>
    <w:p w14:paraId="5632BF03" w14:textId="77777777" w:rsidR="00814A43" w:rsidRPr="00E23613" w:rsidRDefault="00814A43">
      <w:pPr>
        <w:pStyle w:val="TOC1"/>
        <w:rPr>
          <w:caps w:val="0"/>
          <w:u w:val="none"/>
        </w:rPr>
      </w:pPr>
      <w:r w:rsidRPr="00E23613">
        <w:t>Our Progress</w:t>
      </w:r>
      <w:r w:rsidRPr="00E23613">
        <w:tab/>
      </w:r>
      <w:r w:rsidRPr="00E23613">
        <w:fldChar w:fldCharType="begin"/>
      </w:r>
      <w:r w:rsidRPr="00E23613">
        <w:instrText xml:space="preserve"> PAGEREF _Toc265174753 \h </w:instrText>
      </w:r>
      <w:r w:rsidRPr="00E23613">
        <w:fldChar w:fldCharType="separate"/>
      </w:r>
      <w:r w:rsidR="002C7893">
        <w:t>8</w:t>
      </w:r>
      <w:r w:rsidRPr="00E23613">
        <w:fldChar w:fldCharType="end"/>
      </w:r>
    </w:p>
    <w:p w14:paraId="73D6B04D" w14:textId="77777777" w:rsidR="00814A43" w:rsidRPr="00E23613" w:rsidRDefault="00814A43">
      <w:pPr>
        <w:pStyle w:val="TOC1"/>
        <w:rPr>
          <w:caps w:val="0"/>
          <w:u w:val="none"/>
        </w:rPr>
      </w:pPr>
      <w:r w:rsidRPr="00E23613">
        <w:t>Diagnosis and Prevention</w:t>
      </w:r>
      <w:r w:rsidRPr="00E23613">
        <w:tab/>
      </w:r>
      <w:r w:rsidRPr="00E23613">
        <w:fldChar w:fldCharType="begin"/>
      </w:r>
      <w:r w:rsidRPr="00E23613">
        <w:instrText xml:space="preserve"> PAGEREF _Toc265174754 \h </w:instrText>
      </w:r>
      <w:r w:rsidRPr="00E23613">
        <w:fldChar w:fldCharType="separate"/>
      </w:r>
      <w:r w:rsidR="002C7893">
        <w:t>9</w:t>
      </w:r>
      <w:r w:rsidRPr="00E23613">
        <w:fldChar w:fldCharType="end"/>
      </w:r>
    </w:p>
    <w:p w14:paraId="0E366E7D" w14:textId="77777777" w:rsidR="00814A43" w:rsidRPr="00E23613" w:rsidRDefault="00814A43">
      <w:pPr>
        <w:pStyle w:val="TOC2"/>
        <w:tabs>
          <w:tab w:val="right" w:leader="dot" w:pos="9345"/>
        </w:tabs>
        <w:rPr>
          <w:rFonts w:ascii="Arial" w:hAnsi="Arial" w:cs="Arial"/>
          <w:b w:val="0"/>
          <w:smallCaps w:val="0"/>
          <w:noProof/>
          <w:sz w:val="24"/>
          <w:szCs w:val="24"/>
        </w:rPr>
      </w:pPr>
      <w:r w:rsidRPr="00E23613">
        <w:rPr>
          <w:rFonts w:ascii="Arial" w:hAnsi="Arial" w:cs="Arial"/>
          <w:b w:val="0"/>
          <w:smallCaps w:val="0"/>
          <w:noProof/>
        </w:rPr>
        <w:t>Gene Discovery</w:t>
      </w:r>
      <w:r w:rsidRPr="00E23613">
        <w:rPr>
          <w:rFonts w:ascii="Arial" w:hAnsi="Arial" w:cs="Arial"/>
          <w:b w:val="0"/>
          <w:smallCaps w:val="0"/>
          <w:noProof/>
        </w:rPr>
        <w:tab/>
      </w:r>
      <w:r w:rsidRPr="00E23613">
        <w:rPr>
          <w:rFonts w:ascii="Arial" w:hAnsi="Arial" w:cs="Arial"/>
          <w:b w:val="0"/>
          <w:smallCaps w:val="0"/>
          <w:noProof/>
        </w:rPr>
        <w:fldChar w:fldCharType="begin"/>
      </w:r>
      <w:r w:rsidRPr="00E23613">
        <w:rPr>
          <w:rFonts w:ascii="Arial" w:hAnsi="Arial" w:cs="Arial"/>
          <w:b w:val="0"/>
          <w:smallCaps w:val="0"/>
          <w:noProof/>
        </w:rPr>
        <w:instrText xml:space="preserve"> PAGEREF _Toc265174755 \h </w:instrText>
      </w:r>
      <w:r w:rsidRPr="00E23613">
        <w:rPr>
          <w:rFonts w:ascii="Arial" w:hAnsi="Arial" w:cs="Arial"/>
          <w:b w:val="0"/>
          <w:smallCaps w:val="0"/>
          <w:noProof/>
        </w:rPr>
      </w:r>
      <w:r w:rsidRPr="00E23613">
        <w:rPr>
          <w:rFonts w:ascii="Arial" w:hAnsi="Arial" w:cs="Arial"/>
          <w:b w:val="0"/>
          <w:smallCaps w:val="0"/>
          <w:noProof/>
        </w:rPr>
        <w:fldChar w:fldCharType="separate"/>
      </w:r>
      <w:r w:rsidR="002C7893">
        <w:rPr>
          <w:rFonts w:ascii="Arial" w:hAnsi="Arial" w:cs="Arial"/>
          <w:b w:val="0"/>
          <w:smallCaps w:val="0"/>
          <w:noProof/>
        </w:rPr>
        <w:t>9</w:t>
      </w:r>
      <w:r w:rsidRPr="00E23613">
        <w:rPr>
          <w:rFonts w:ascii="Arial" w:hAnsi="Arial" w:cs="Arial"/>
          <w:b w:val="0"/>
          <w:smallCaps w:val="0"/>
          <w:noProof/>
        </w:rPr>
        <w:fldChar w:fldCharType="end"/>
      </w:r>
    </w:p>
    <w:p w14:paraId="59397645" w14:textId="77777777" w:rsidR="00814A43" w:rsidRPr="00E23613" w:rsidRDefault="00814A43">
      <w:pPr>
        <w:pStyle w:val="TOC2"/>
        <w:tabs>
          <w:tab w:val="right" w:leader="dot" w:pos="9345"/>
        </w:tabs>
        <w:rPr>
          <w:rFonts w:ascii="Arial" w:hAnsi="Arial" w:cs="Arial"/>
          <w:b w:val="0"/>
          <w:smallCaps w:val="0"/>
          <w:noProof/>
          <w:sz w:val="24"/>
          <w:szCs w:val="24"/>
        </w:rPr>
      </w:pPr>
      <w:r w:rsidRPr="00E23613">
        <w:rPr>
          <w:rFonts w:ascii="Arial" w:hAnsi="Arial" w:cs="Arial"/>
          <w:b w:val="0"/>
          <w:smallCaps w:val="0"/>
          <w:noProof/>
        </w:rPr>
        <w:t>Diagnosis</w:t>
      </w:r>
      <w:r w:rsidRPr="00E23613">
        <w:rPr>
          <w:rFonts w:ascii="Arial" w:hAnsi="Arial" w:cs="Arial"/>
          <w:b w:val="0"/>
          <w:smallCaps w:val="0"/>
          <w:noProof/>
        </w:rPr>
        <w:tab/>
      </w:r>
      <w:r w:rsidRPr="00E23613">
        <w:rPr>
          <w:rFonts w:ascii="Arial" w:hAnsi="Arial" w:cs="Arial"/>
          <w:b w:val="0"/>
          <w:smallCaps w:val="0"/>
          <w:noProof/>
        </w:rPr>
        <w:fldChar w:fldCharType="begin"/>
      </w:r>
      <w:r w:rsidRPr="00E23613">
        <w:rPr>
          <w:rFonts w:ascii="Arial" w:hAnsi="Arial" w:cs="Arial"/>
          <w:b w:val="0"/>
          <w:smallCaps w:val="0"/>
          <w:noProof/>
        </w:rPr>
        <w:instrText xml:space="preserve"> PAGEREF _Toc265174756 \h </w:instrText>
      </w:r>
      <w:r w:rsidRPr="00E23613">
        <w:rPr>
          <w:rFonts w:ascii="Arial" w:hAnsi="Arial" w:cs="Arial"/>
          <w:b w:val="0"/>
          <w:smallCaps w:val="0"/>
          <w:noProof/>
        </w:rPr>
      </w:r>
      <w:r w:rsidRPr="00E23613">
        <w:rPr>
          <w:rFonts w:ascii="Arial" w:hAnsi="Arial" w:cs="Arial"/>
          <w:b w:val="0"/>
          <w:smallCaps w:val="0"/>
          <w:noProof/>
        </w:rPr>
        <w:fldChar w:fldCharType="separate"/>
      </w:r>
      <w:r w:rsidR="002C7893">
        <w:rPr>
          <w:rFonts w:ascii="Arial" w:hAnsi="Arial" w:cs="Arial"/>
          <w:b w:val="0"/>
          <w:smallCaps w:val="0"/>
          <w:noProof/>
        </w:rPr>
        <w:t>11</w:t>
      </w:r>
      <w:r w:rsidRPr="00E23613">
        <w:rPr>
          <w:rFonts w:ascii="Arial" w:hAnsi="Arial" w:cs="Arial"/>
          <w:b w:val="0"/>
          <w:smallCaps w:val="0"/>
          <w:noProof/>
        </w:rPr>
        <w:fldChar w:fldCharType="end"/>
      </w:r>
    </w:p>
    <w:p w14:paraId="0C7B0C23" w14:textId="77777777" w:rsidR="00814A43" w:rsidRPr="00E23613" w:rsidRDefault="00814A43">
      <w:pPr>
        <w:pStyle w:val="TOC3"/>
        <w:tabs>
          <w:tab w:val="right" w:leader="dot" w:pos="9345"/>
        </w:tabs>
        <w:rPr>
          <w:rFonts w:ascii="Arial" w:hAnsi="Arial" w:cs="Arial"/>
          <w:smallCaps w:val="0"/>
          <w:noProof/>
          <w:sz w:val="24"/>
          <w:szCs w:val="24"/>
        </w:rPr>
      </w:pPr>
      <w:r w:rsidRPr="00E23613">
        <w:rPr>
          <w:rFonts w:ascii="Arial" w:hAnsi="Arial" w:cs="Arial"/>
          <w:smallCaps w:val="0"/>
          <w:noProof/>
        </w:rPr>
        <w:t>New technologies</w:t>
      </w:r>
      <w:r w:rsidRPr="00E23613">
        <w:rPr>
          <w:rFonts w:ascii="Arial" w:hAnsi="Arial" w:cs="Arial"/>
          <w:smallCaps w:val="0"/>
          <w:noProof/>
        </w:rPr>
        <w:tab/>
      </w:r>
      <w:r w:rsidRPr="00E23613">
        <w:rPr>
          <w:rFonts w:ascii="Arial" w:hAnsi="Arial" w:cs="Arial"/>
          <w:smallCaps w:val="0"/>
          <w:noProof/>
        </w:rPr>
        <w:fldChar w:fldCharType="begin"/>
      </w:r>
      <w:r w:rsidRPr="00E23613">
        <w:rPr>
          <w:rFonts w:ascii="Arial" w:hAnsi="Arial" w:cs="Arial"/>
          <w:smallCaps w:val="0"/>
          <w:noProof/>
        </w:rPr>
        <w:instrText xml:space="preserve"> PAGEREF _Toc265174757 \h </w:instrText>
      </w:r>
      <w:r w:rsidRPr="00E23613">
        <w:rPr>
          <w:rFonts w:ascii="Arial" w:hAnsi="Arial" w:cs="Arial"/>
          <w:smallCaps w:val="0"/>
          <w:noProof/>
        </w:rPr>
      </w:r>
      <w:r w:rsidRPr="00E23613">
        <w:rPr>
          <w:rFonts w:ascii="Arial" w:hAnsi="Arial" w:cs="Arial"/>
          <w:smallCaps w:val="0"/>
          <w:noProof/>
        </w:rPr>
        <w:fldChar w:fldCharType="separate"/>
      </w:r>
      <w:r w:rsidR="002C7893">
        <w:rPr>
          <w:rFonts w:ascii="Arial" w:hAnsi="Arial" w:cs="Arial"/>
          <w:smallCaps w:val="0"/>
          <w:noProof/>
        </w:rPr>
        <w:t>11</w:t>
      </w:r>
      <w:r w:rsidRPr="00E23613">
        <w:rPr>
          <w:rFonts w:ascii="Arial" w:hAnsi="Arial" w:cs="Arial"/>
          <w:smallCaps w:val="0"/>
          <w:noProof/>
        </w:rPr>
        <w:fldChar w:fldCharType="end"/>
      </w:r>
    </w:p>
    <w:p w14:paraId="678D50BC" w14:textId="77777777" w:rsidR="00814A43" w:rsidRPr="00E23613" w:rsidRDefault="00814A43">
      <w:pPr>
        <w:pStyle w:val="TOC2"/>
        <w:tabs>
          <w:tab w:val="right" w:leader="dot" w:pos="9345"/>
        </w:tabs>
        <w:rPr>
          <w:rFonts w:ascii="Arial" w:hAnsi="Arial" w:cs="Arial"/>
          <w:b w:val="0"/>
          <w:smallCaps w:val="0"/>
          <w:noProof/>
          <w:sz w:val="24"/>
          <w:szCs w:val="24"/>
        </w:rPr>
      </w:pPr>
      <w:r w:rsidRPr="00E23613">
        <w:rPr>
          <w:rFonts w:ascii="Arial" w:hAnsi="Arial" w:cs="Arial"/>
          <w:b w:val="0"/>
          <w:smallCaps w:val="0"/>
          <w:noProof/>
        </w:rPr>
        <w:t>International and national approaches to diagnosis</w:t>
      </w:r>
      <w:r w:rsidRPr="00E23613">
        <w:rPr>
          <w:rFonts w:ascii="Arial" w:hAnsi="Arial" w:cs="Arial"/>
          <w:b w:val="0"/>
          <w:smallCaps w:val="0"/>
          <w:noProof/>
        </w:rPr>
        <w:tab/>
      </w:r>
      <w:r w:rsidRPr="00E23613">
        <w:rPr>
          <w:rFonts w:ascii="Arial" w:hAnsi="Arial" w:cs="Arial"/>
          <w:b w:val="0"/>
          <w:smallCaps w:val="0"/>
          <w:noProof/>
        </w:rPr>
        <w:fldChar w:fldCharType="begin"/>
      </w:r>
      <w:r w:rsidRPr="00E23613">
        <w:rPr>
          <w:rFonts w:ascii="Arial" w:hAnsi="Arial" w:cs="Arial"/>
          <w:b w:val="0"/>
          <w:smallCaps w:val="0"/>
          <w:noProof/>
        </w:rPr>
        <w:instrText xml:space="preserve"> PAGEREF _Toc265174758 \h </w:instrText>
      </w:r>
      <w:r w:rsidRPr="00E23613">
        <w:rPr>
          <w:rFonts w:ascii="Arial" w:hAnsi="Arial" w:cs="Arial"/>
          <w:b w:val="0"/>
          <w:smallCaps w:val="0"/>
          <w:noProof/>
        </w:rPr>
      </w:r>
      <w:r w:rsidRPr="00E23613">
        <w:rPr>
          <w:rFonts w:ascii="Arial" w:hAnsi="Arial" w:cs="Arial"/>
          <w:b w:val="0"/>
          <w:smallCaps w:val="0"/>
          <w:noProof/>
        </w:rPr>
        <w:fldChar w:fldCharType="separate"/>
      </w:r>
      <w:r w:rsidR="002C7893">
        <w:rPr>
          <w:rFonts w:ascii="Arial" w:hAnsi="Arial" w:cs="Arial"/>
          <w:b w:val="0"/>
          <w:smallCaps w:val="0"/>
          <w:noProof/>
        </w:rPr>
        <w:t>12</w:t>
      </w:r>
      <w:r w:rsidRPr="00E23613">
        <w:rPr>
          <w:rFonts w:ascii="Arial" w:hAnsi="Arial" w:cs="Arial"/>
          <w:b w:val="0"/>
          <w:smallCaps w:val="0"/>
          <w:noProof/>
        </w:rPr>
        <w:fldChar w:fldCharType="end"/>
      </w:r>
    </w:p>
    <w:p w14:paraId="335F3B14" w14:textId="77777777" w:rsidR="00814A43" w:rsidRPr="00E23613" w:rsidRDefault="00814A43">
      <w:pPr>
        <w:pStyle w:val="TOC3"/>
        <w:tabs>
          <w:tab w:val="right" w:leader="dot" w:pos="9345"/>
        </w:tabs>
        <w:rPr>
          <w:rFonts w:ascii="Arial" w:hAnsi="Arial" w:cs="Arial"/>
          <w:smallCaps w:val="0"/>
          <w:noProof/>
          <w:sz w:val="24"/>
          <w:szCs w:val="24"/>
        </w:rPr>
      </w:pPr>
      <w:r w:rsidRPr="00E23613">
        <w:rPr>
          <w:rFonts w:ascii="Arial" w:hAnsi="Arial" w:cs="Arial"/>
          <w:smallCaps w:val="0"/>
          <w:noProof/>
        </w:rPr>
        <w:t>Global Alliance for Genomics and Health</w:t>
      </w:r>
      <w:r w:rsidRPr="00E23613">
        <w:rPr>
          <w:rFonts w:ascii="Arial" w:hAnsi="Arial" w:cs="Arial"/>
          <w:smallCaps w:val="0"/>
          <w:noProof/>
        </w:rPr>
        <w:tab/>
      </w:r>
      <w:r w:rsidRPr="00E23613">
        <w:rPr>
          <w:rFonts w:ascii="Arial" w:hAnsi="Arial" w:cs="Arial"/>
          <w:smallCaps w:val="0"/>
          <w:noProof/>
        </w:rPr>
        <w:fldChar w:fldCharType="begin"/>
      </w:r>
      <w:r w:rsidRPr="00E23613">
        <w:rPr>
          <w:rFonts w:ascii="Arial" w:hAnsi="Arial" w:cs="Arial"/>
          <w:smallCaps w:val="0"/>
          <w:noProof/>
        </w:rPr>
        <w:instrText xml:space="preserve"> PAGEREF _Toc265174759 \h </w:instrText>
      </w:r>
      <w:r w:rsidRPr="00E23613">
        <w:rPr>
          <w:rFonts w:ascii="Arial" w:hAnsi="Arial" w:cs="Arial"/>
          <w:smallCaps w:val="0"/>
          <w:noProof/>
        </w:rPr>
      </w:r>
      <w:r w:rsidRPr="00E23613">
        <w:rPr>
          <w:rFonts w:ascii="Arial" w:hAnsi="Arial" w:cs="Arial"/>
          <w:smallCaps w:val="0"/>
          <w:noProof/>
        </w:rPr>
        <w:fldChar w:fldCharType="separate"/>
      </w:r>
      <w:r w:rsidR="002C7893">
        <w:rPr>
          <w:rFonts w:ascii="Arial" w:hAnsi="Arial" w:cs="Arial"/>
          <w:smallCaps w:val="0"/>
          <w:noProof/>
        </w:rPr>
        <w:t>12</w:t>
      </w:r>
      <w:r w:rsidRPr="00E23613">
        <w:rPr>
          <w:rFonts w:ascii="Arial" w:hAnsi="Arial" w:cs="Arial"/>
          <w:smallCaps w:val="0"/>
          <w:noProof/>
        </w:rPr>
        <w:fldChar w:fldCharType="end"/>
      </w:r>
    </w:p>
    <w:p w14:paraId="676A2EA0" w14:textId="77777777" w:rsidR="00814A43" w:rsidRPr="00E23613" w:rsidRDefault="00814A43">
      <w:pPr>
        <w:pStyle w:val="TOC3"/>
        <w:tabs>
          <w:tab w:val="right" w:leader="dot" w:pos="9345"/>
        </w:tabs>
        <w:rPr>
          <w:rFonts w:ascii="Arial" w:hAnsi="Arial" w:cs="Arial"/>
          <w:smallCaps w:val="0"/>
          <w:noProof/>
          <w:sz w:val="24"/>
          <w:szCs w:val="24"/>
        </w:rPr>
      </w:pPr>
      <w:r w:rsidRPr="00E23613">
        <w:rPr>
          <w:rFonts w:ascii="Arial" w:hAnsi="Arial" w:cs="Arial"/>
          <w:smallCaps w:val="0"/>
          <w:noProof/>
        </w:rPr>
        <w:t>Western Australia: the Neurogenetics Unit PathWest</w:t>
      </w:r>
      <w:r w:rsidRPr="00E23613">
        <w:rPr>
          <w:rFonts w:ascii="Arial" w:hAnsi="Arial" w:cs="Arial"/>
          <w:smallCaps w:val="0"/>
          <w:noProof/>
        </w:rPr>
        <w:tab/>
      </w:r>
      <w:r w:rsidRPr="00E23613">
        <w:rPr>
          <w:rFonts w:ascii="Arial" w:hAnsi="Arial" w:cs="Arial"/>
          <w:smallCaps w:val="0"/>
          <w:noProof/>
        </w:rPr>
        <w:fldChar w:fldCharType="begin"/>
      </w:r>
      <w:r w:rsidRPr="00E23613">
        <w:rPr>
          <w:rFonts w:ascii="Arial" w:hAnsi="Arial" w:cs="Arial"/>
          <w:smallCaps w:val="0"/>
          <w:noProof/>
        </w:rPr>
        <w:instrText xml:space="preserve"> PAGEREF _Toc265174760 \h </w:instrText>
      </w:r>
      <w:r w:rsidRPr="00E23613">
        <w:rPr>
          <w:rFonts w:ascii="Arial" w:hAnsi="Arial" w:cs="Arial"/>
          <w:smallCaps w:val="0"/>
          <w:noProof/>
        </w:rPr>
      </w:r>
      <w:r w:rsidRPr="00E23613">
        <w:rPr>
          <w:rFonts w:ascii="Arial" w:hAnsi="Arial" w:cs="Arial"/>
          <w:smallCaps w:val="0"/>
          <w:noProof/>
        </w:rPr>
        <w:fldChar w:fldCharType="separate"/>
      </w:r>
      <w:r w:rsidR="002C7893">
        <w:rPr>
          <w:rFonts w:ascii="Arial" w:hAnsi="Arial" w:cs="Arial"/>
          <w:smallCaps w:val="0"/>
          <w:noProof/>
        </w:rPr>
        <w:t>12</w:t>
      </w:r>
      <w:r w:rsidRPr="00E23613">
        <w:rPr>
          <w:rFonts w:ascii="Arial" w:hAnsi="Arial" w:cs="Arial"/>
          <w:smallCaps w:val="0"/>
          <w:noProof/>
        </w:rPr>
        <w:fldChar w:fldCharType="end"/>
      </w:r>
    </w:p>
    <w:p w14:paraId="6F8BB173" w14:textId="77777777" w:rsidR="00814A43" w:rsidRPr="00E23613" w:rsidRDefault="00814A43">
      <w:pPr>
        <w:pStyle w:val="TOC3"/>
        <w:tabs>
          <w:tab w:val="right" w:leader="dot" w:pos="9345"/>
        </w:tabs>
        <w:rPr>
          <w:rFonts w:ascii="Arial" w:hAnsi="Arial" w:cs="Arial"/>
          <w:smallCaps w:val="0"/>
          <w:noProof/>
          <w:sz w:val="24"/>
          <w:szCs w:val="24"/>
        </w:rPr>
      </w:pPr>
      <w:r w:rsidRPr="00E23613">
        <w:rPr>
          <w:rFonts w:ascii="Arial" w:hAnsi="Arial" w:cs="Arial"/>
          <w:smallCaps w:val="0"/>
          <w:noProof/>
        </w:rPr>
        <w:t>Melbourne Genomics Health Alliance</w:t>
      </w:r>
      <w:r w:rsidRPr="00E23613">
        <w:rPr>
          <w:rFonts w:ascii="Arial" w:hAnsi="Arial" w:cs="Arial"/>
          <w:smallCaps w:val="0"/>
          <w:noProof/>
        </w:rPr>
        <w:tab/>
      </w:r>
      <w:r w:rsidRPr="00E23613">
        <w:rPr>
          <w:rFonts w:ascii="Arial" w:hAnsi="Arial" w:cs="Arial"/>
          <w:smallCaps w:val="0"/>
          <w:noProof/>
        </w:rPr>
        <w:fldChar w:fldCharType="begin"/>
      </w:r>
      <w:r w:rsidRPr="00E23613">
        <w:rPr>
          <w:rFonts w:ascii="Arial" w:hAnsi="Arial" w:cs="Arial"/>
          <w:smallCaps w:val="0"/>
          <w:noProof/>
        </w:rPr>
        <w:instrText xml:space="preserve"> PAGEREF _Toc265174761 \h </w:instrText>
      </w:r>
      <w:r w:rsidRPr="00E23613">
        <w:rPr>
          <w:rFonts w:ascii="Arial" w:hAnsi="Arial" w:cs="Arial"/>
          <w:smallCaps w:val="0"/>
          <w:noProof/>
        </w:rPr>
      </w:r>
      <w:r w:rsidRPr="00E23613">
        <w:rPr>
          <w:rFonts w:ascii="Arial" w:hAnsi="Arial" w:cs="Arial"/>
          <w:smallCaps w:val="0"/>
          <w:noProof/>
        </w:rPr>
        <w:fldChar w:fldCharType="separate"/>
      </w:r>
      <w:r w:rsidR="002C7893">
        <w:rPr>
          <w:rFonts w:ascii="Arial" w:hAnsi="Arial" w:cs="Arial"/>
          <w:smallCaps w:val="0"/>
          <w:noProof/>
        </w:rPr>
        <w:t>12</w:t>
      </w:r>
      <w:r w:rsidRPr="00E23613">
        <w:rPr>
          <w:rFonts w:ascii="Arial" w:hAnsi="Arial" w:cs="Arial"/>
          <w:smallCaps w:val="0"/>
          <w:noProof/>
        </w:rPr>
        <w:fldChar w:fldCharType="end"/>
      </w:r>
    </w:p>
    <w:p w14:paraId="5D23763F" w14:textId="77777777" w:rsidR="00814A43" w:rsidRPr="00E23613" w:rsidRDefault="00814A43">
      <w:pPr>
        <w:pStyle w:val="TOC3"/>
        <w:tabs>
          <w:tab w:val="right" w:leader="dot" w:pos="9345"/>
        </w:tabs>
        <w:rPr>
          <w:rFonts w:ascii="Arial" w:hAnsi="Arial" w:cs="Arial"/>
          <w:smallCaps w:val="0"/>
          <w:noProof/>
          <w:sz w:val="24"/>
          <w:szCs w:val="24"/>
        </w:rPr>
      </w:pPr>
      <w:r w:rsidRPr="00E23613">
        <w:rPr>
          <w:rFonts w:ascii="Arial" w:hAnsi="Arial" w:cs="Arial"/>
          <w:smallCaps w:val="0"/>
          <w:noProof/>
        </w:rPr>
        <w:t>European FP7 Program: Neuromics</w:t>
      </w:r>
      <w:r w:rsidRPr="00E23613">
        <w:rPr>
          <w:rFonts w:ascii="Arial" w:hAnsi="Arial" w:cs="Arial"/>
          <w:smallCaps w:val="0"/>
          <w:noProof/>
        </w:rPr>
        <w:tab/>
      </w:r>
      <w:r w:rsidRPr="00E23613">
        <w:rPr>
          <w:rFonts w:ascii="Arial" w:hAnsi="Arial" w:cs="Arial"/>
          <w:smallCaps w:val="0"/>
          <w:noProof/>
        </w:rPr>
        <w:fldChar w:fldCharType="begin"/>
      </w:r>
      <w:r w:rsidRPr="00E23613">
        <w:rPr>
          <w:rFonts w:ascii="Arial" w:hAnsi="Arial" w:cs="Arial"/>
          <w:smallCaps w:val="0"/>
          <w:noProof/>
        </w:rPr>
        <w:instrText xml:space="preserve"> PAGEREF _Toc265174762 \h </w:instrText>
      </w:r>
      <w:r w:rsidRPr="00E23613">
        <w:rPr>
          <w:rFonts w:ascii="Arial" w:hAnsi="Arial" w:cs="Arial"/>
          <w:smallCaps w:val="0"/>
          <w:noProof/>
        </w:rPr>
      </w:r>
      <w:r w:rsidRPr="00E23613">
        <w:rPr>
          <w:rFonts w:ascii="Arial" w:hAnsi="Arial" w:cs="Arial"/>
          <w:smallCaps w:val="0"/>
          <w:noProof/>
        </w:rPr>
        <w:fldChar w:fldCharType="separate"/>
      </w:r>
      <w:r w:rsidR="002C7893">
        <w:rPr>
          <w:rFonts w:ascii="Arial" w:hAnsi="Arial" w:cs="Arial"/>
          <w:smallCaps w:val="0"/>
          <w:noProof/>
        </w:rPr>
        <w:t>13</w:t>
      </w:r>
      <w:r w:rsidRPr="00E23613">
        <w:rPr>
          <w:rFonts w:ascii="Arial" w:hAnsi="Arial" w:cs="Arial"/>
          <w:smallCaps w:val="0"/>
          <w:noProof/>
        </w:rPr>
        <w:fldChar w:fldCharType="end"/>
      </w:r>
    </w:p>
    <w:p w14:paraId="347C3743" w14:textId="77777777" w:rsidR="00814A43" w:rsidRPr="00E23613" w:rsidRDefault="00814A43">
      <w:pPr>
        <w:pStyle w:val="TOC2"/>
        <w:tabs>
          <w:tab w:val="right" w:leader="dot" w:pos="9345"/>
        </w:tabs>
        <w:rPr>
          <w:rFonts w:ascii="Arial" w:hAnsi="Arial" w:cs="Arial"/>
          <w:b w:val="0"/>
          <w:smallCaps w:val="0"/>
          <w:noProof/>
          <w:sz w:val="24"/>
          <w:szCs w:val="24"/>
        </w:rPr>
      </w:pPr>
      <w:r w:rsidRPr="00E23613">
        <w:rPr>
          <w:rFonts w:ascii="Arial" w:hAnsi="Arial" w:cs="Arial"/>
          <w:b w:val="0"/>
          <w:smallCaps w:val="0"/>
          <w:noProof/>
        </w:rPr>
        <w:t>Towards a national plan: current picture</w:t>
      </w:r>
      <w:r w:rsidRPr="00E23613">
        <w:rPr>
          <w:rFonts w:ascii="Arial" w:hAnsi="Arial" w:cs="Arial"/>
          <w:b w:val="0"/>
          <w:smallCaps w:val="0"/>
          <w:noProof/>
        </w:rPr>
        <w:tab/>
      </w:r>
      <w:r w:rsidRPr="00E23613">
        <w:rPr>
          <w:rFonts w:ascii="Arial" w:hAnsi="Arial" w:cs="Arial"/>
          <w:b w:val="0"/>
          <w:smallCaps w:val="0"/>
          <w:noProof/>
        </w:rPr>
        <w:fldChar w:fldCharType="begin"/>
      </w:r>
      <w:r w:rsidRPr="00E23613">
        <w:rPr>
          <w:rFonts w:ascii="Arial" w:hAnsi="Arial" w:cs="Arial"/>
          <w:b w:val="0"/>
          <w:smallCaps w:val="0"/>
          <w:noProof/>
        </w:rPr>
        <w:instrText xml:space="preserve"> PAGEREF _Toc265174763 \h </w:instrText>
      </w:r>
      <w:r w:rsidRPr="00E23613">
        <w:rPr>
          <w:rFonts w:ascii="Arial" w:hAnsi="Arial" w:cs="Arial"/>
          <w:b w:val="0"/>
          <w:smallCaps w:val="0"/>
          <w:noProof/>
        </w:rPr>
      </w:r>
      <w:r w:rsidRPr="00E23613">
        <w:rPr>
          <w:rFonts w:ascii="Arial" w:hAnsi="Arial" w:cs="Arial"/>
          <w:b w:val="0"/>
          <w:smallCaps w:val="0"/>
          <w:noProof/>
        </w:rPr>
        <w:fldChar w:fldCharType="separate"/>
      </w:r>
      <w:r w:rsidR="002C7893">
        <w:rPr>
          <w:rFonts w:ascii="Arial" w:hAnsi="Arial" w:cs="Arial"/>
          <w:b w:val="0"/>
          <w:smallCaps w:val="0"/>
          <w:noProof/>
        </w:rPr>
        <w:t>13</w:t>
      </w:r>
      <w:r w:rsidRPr="00E23613">
        <w:rPr>
          <w:rFonts w:ascii="Arial" w:hAnsi="Arial" w:cs="Arial"/>
          <w:b w:val="0"/>
          <w:smallCaps w:val="0"/>
          <w:noProof/>
        </w:rPr>
        <w:fldChar w:fldCharType="end"/>
      </w:r>
    </w:p>
    <w:p w14:paraId="1C60E028" w14:textId="77777777" w:rsidR="00814A43" w:rsidRPr="00E23613" w:rsidRDefault="00814A43">
      <w:pPr>
        <w:pStyle w:val="TOC3"/>
        <w:tabs>
          <w:tab w:val="right" w:leader="dot" w:pos="9345"/>
        </w:tabs>
        <w:rPr>
          <w:rFonts w:ascii="Arial" w:hAnsi="Arial" w:cs="Arial"/>
          <w:smallCaps w:val="0"/>
          <w:noProof/>
          <w:sz w:val="24"/>
          <w:szCs w:val="24"/>
        </w:rPr>
      </w:pPr>
      <w:r w:rsidRPr="00E23613">
        <w:rPr>
          <w:rFonts w:ascii="Arial" w:hAnsi="Arial" w:cs="Arial"/>
          <w:smallCaps w:val="0"/>
          <w:noProof/>
        </w:rPr>
        <w:t>Introduction</w:t>
      </w:r>
      <w:r w:rsidRPr="00E23613">
        <w:rPr>
          <w:rFonts w:ascii="Arial" w:hAnsi="Arial" w:cs="Arial"/>
          <w:smallCaps w:val="0"/>
          <w:noProof/>
        </w:rPr>
        <w:tab/>
      </w:r>
      <w:r w:rsidRPr="00E23613">
        <w:rPr>
          <w:rFonts w:ascii="Arial" w:hAnsi="Arial" w:cs="Arial"/>
          <w:smallCaps w:val="0"/>
          <w:noProof/>
        </w:rPr>
        <w:fldChar w:fldCharType="begin"/>
      </w:r>
      <w:r w:rsidRPr="00E23613">
        <w:rPr>
          <w:rFonts w:ascii="Arial" w:hAnsi="Arial" w:cs="Arial"/>
          <w:smallCaps w:val="0"/>
          <w:noProof/>
        </w:rPr>
        <w:instrText xml:space="preserve"> PAGEREF _Toc265174764 \h </w:instrText>
      </w:r>
      <w:r w:rsidRPr="00E23613">
        <w:rPr>
          <w:rFonts w:ascii="Arial" w:hAnsi="Arial" w:cs="Arial"/>
          <w:smallCaps w:val="0"/>
          <w:noProof/>
        </w:rPr>
      </w:r>
      <w:r w:rsidRPr="00E23613">
        <w:rPr>
          <w:rFonts w:ascii="Arial" w:hAnsi="Arial" w:cs="Arial"/>
          <w:smallCaps w:val="0"/>
          <w:noProof/>
        </w:rPr>
        <w:fldChar w:fldCharType="separate"/>
      </w:r>
      <w:r w:rsidR="002C7893">
        <w:rPr>
          <w:rFonts w:ascii="Arial" w:hAnsi="Arial" w:cs="Arial"/>
          <w:smallCaps w:val="0"/>
          <w:noProof/>
        </w:rPr>
        <w:t>13</w:t>
      </w:r>
      <w:r w:rsidRPr="00E23613">
        <w:rPr>
          <w:rFonts w:ascii="Arial" w:hAnsi="Arial" w:cs="Arial"/>
          <w:smallCaps w:val="0"/>
          <w:noProof/>
        </w:rPr>
        <w:fldChar w:fldCharType="end"/>
      </w:r>
    </w:p>
    <w:p w14:paraId="4B8417B3" w14:textId="77777777" w:rsidR="00814A43" w:rsidRPr="00E23613" w:rsidRDefault="00814A43">
      <w:pPr>
        <w:pStyle w:val="TOC3"/>
        <w:tabs>
          <w:tab w:val="right" w:leader="dot" w:pos="9345"/>
        </w:tabs>
        <w:rPr>
          <w:rFonts w:ascii="Arial" w:hAnsi="Arial" w:cs="Arial"/>
          <w:smallCaps w:val="0"/>
          <w:noProof/>
          <w:sz w:val="24"/>
          <w:szCs w:val="24"/>
        </w:rPr>
      </w:pPr>
      <w:r w:rsidRPr="00E23613">
        <w:rPr>
          <w:rFonts w:ascii="Arial" w:hAnsi="Arial" w:cs="Arial"/>
          <w:smallCaps w:val="0"/>
          <w:noProof/>
        </w:rPr>
        <w:t>Queensland</w:t>
      </w:r>
      <w:r w:rsidRPr="00E23613">
        <w:rPr>
          <w:rFonts w:ascii="Arial" w:hAnsi="Arial" w:cs="Arial"/>
          <w:smallCaps w:val="0"/>
          <w:noProof/>
        </w:rPr>
        <w:tab/>
      </w:r>
      <w:r w:rsidRPr="00E23613">
        <w:rPr>
          <w:rFonts w:ascii="Arial" w:hAnsi="Arial" w:cs="Arial"/>
          <w:smallCaps w:val="0"/>
          <w:noProof/>
        </w:rPr>
        <w:fldChar w:fldCharType="begin"/>
      </w:r>
      <w:r w:rsidRPr="00E23613">
        <w:rPr>
          <w:rFonts w:ascii="Arial" w:hAnsi="Arial" w:cs="Arial"/>
          <w:smallCaps w:val="0"/>
          <w:noProof/>
        </w:rPr>
        <w:instrText xml:space="preserve"> PAGEREF _Toc265174765 \h </w:instrText>
      </w:r>
      <w:r w:rsidRPr="00E23613">
        <w:rPr>
          <w:rFonts w:ascii="Arial" w:hAnsi="Arial" w:cs="Arial"/>
          <w:smallCaps w:val="0"/>
          <w:noProof/>
        </w:rPr>
      </w:r>
      <w:r w:rsidRPr="00E23613">
        <w:rPr>
          <w:rFonts w:ascii="Arial" w:hAnsi="Arial" w:cs="Arial"/>
          <w:smallCaps w:val="0"/>
          <w:noProof/>
        </w:rPr>
        <w:fldChar w:fldCharType="separate"/>
      </w:r>
      <w:r w:rsidR="002C7893">
        <w:rPr>
          <w:rFonts w:ascii="Arial" w:hAnsi="Arial" w:cs="Arial"/>
          <w:smallCaps w:val="0"/>
          <w:noProof/>
        </w:rPr>
        <w:t>15</w:t>
      </w:r>
      <w:r w:rsidRPr="00E23613">
        <w:rPr>
          <w:rFonts w:ascii="Arial" w:hAnsi="Arial" w:cs="Arial"/>
          <w:smallCaps w:val="0"/>
          <w:noProof/>
        </w:rPr>
        <w:fldChar w:fldCharType="end"/>
      </w:r>
    </w:p>
    <w:p w14:paraId="258E1E92" w14:textId="77777777" w:rsidR="00814A43" w:rsidRPr="00E23613" w:rsidRDefault="00814A43">
      <w:pPr>
        <w:pStyle w:val="TOC3"/>
        <w:tabs>
          <w:tab w:val="right" w:leader="dot" w:pos="9345"/>
        </w:tabs>
        <w:rPr>
          <w:rFonts w:ascii="Arial" w:hAnsi="Arial" w:cs="Arial"/>
          <w:smallCaps w:val="0"/>
          <w:noProof/>
          <w:sz w:val="24"/>
          <w:szCs w:val="24"/>
        </w:rPr>
      </w:pPr>
      <w:r w:rsidRPr="00E23613">
        <w:rPr>
          <w:rFonts w:ascii="Arial" w:hAnsi="Arial" w:cs="Arial"/>
          <w:smallCaps w:val="0"/>
          <w:noProof/>
        </w:rPr>
        <w:t>New South Wales</w:t>
      </w:r>
      <w:r w:rsidRPr="00E23613">
        <w:rPr>
          <w:rFonts w:ascii="Arial" w:hAnsi="Arial" w:cs="Arial"/>
          <w:smallCaps w:val="0"/>
          <w:noProof/>
        </w:rPr>
        <w:tab/>
      </w:r>
      <w:r w:rsidRPr="00E23613">
        <w:rPr>
          <w:rFonts w:ascii="Arial" w:hAnsi="Arial" w:cs="Arial"/>
          <w:smallCaps w:val="0"/>
          <w:noProof/>
        </w:rPr>
        <w:fldChar w:fldCharType="begin"/>
      </w:r>
      <w:r w:rsidRPr="00E23613">
        <w:rPr>
          <w:rFonts w:ascii="Arial" w:hAnsi="Arial" w:cs="Arial"/>
          <w:smallCaps w:val="0"/>
          <w:noProof/>
        </w:rPr>
        <w:instrText xml:space="preserve"> PAGEREF _Toc265174766 \h </w:instrText>
      </w:r>
      <w:r w:rsidRPr="00E23613">
        <w:rPr>
          <w:rFonts w:ascii="Arial" w:hAnsi="Arial" w:cs="Arial"/>
          <w:smallCaps w:val="0"/>
          <w:noProof/>
        </w:rPr>
      </w:r>
      <w:r w:rsidRPr="00E23613">
        <w:rPr>
          <w:rFonts w:ascii="Arial" w:hAnsi="Arial" w:cs="Arial"/>
          <w:smallCaps w:val="0"/>
          <w:noProof/>
        </w:rPr>
        <w:fldChar w:fldCharType="separate"/>
      </w:r>
      <w:r w:rsidR="002C7893">
        <w:rPr>
          <w:rFonts w:ascii="Arial" w:hAnsi="Arial" w:cs="Arial"/>
          <w:smallCaps w:val="0"/>
          <w:noProof/>
        </w:rPr>
        <w:t>15</w:t>
      </w:r>
      <w:r w:rsidRPr="00E23613">
        <w:rPr>
          <w:rFonts w:ascii="Arial" w:hAnsi="Arial" w:cs="Arial"/>
          <w:smallCaps w:val="0"/>
          <w:noProof/>
        </w:rPr>
        <w:fldChar w:fldCharType="end"/>
      </w:r>
    </w:p>
    <w:p w14:paraId="58379A22" w14:textId="77777777" w:rsidR="00814A43" w:rsidRPr="00E23613" w:rsidRDefault="00814A43">
      <w:pPr>
        <w:pStyle w:val="TOC3"/>
        <w:tabs>
          <w:tab w:val="right" w:leader="dot" w:pos="9345"/>
        </w:tabs>
        <w:rPr>
          <w:rFonts w:ascii="Arial" w:hAnsi="Arial" w:cs="Arial"/>
          <w:smallCaps w:val="0"/>
          <w:noProof/>
          <w:sz w:val="24"/>
          <w:szCs w:val="24"/>
        </w:rPr>
      </w:pPr>
      <w:r w:rsidRPr="00E23613">
        <w:rPr>
          <w:rFonts w:ascii="Arial" w:hAnsi="Arial" w:cs="Arial"/>
          <w:smallCaps w:val="0"/>
          <w:noProof/>
        </w:rPr>
        <w:t>Victoria</w:t>
      </w:r>
      <w:r w:rsidRPr="00E23613">
        <w:rPr>
          <w:rFonts w:ascii="Arial" w:hAnsi="Arial" w:cs="Arial"/>
          <w:smallCaps w:val="0"/>
          <w:noProof/>
        </w:rPr>
        <w:tab/>
      </w:r>
      <w:r w:rsidRPr="00E23613">
        <w:rPr>
          <w:rFonts w:ascii="Arial" w:hAnsi="Arial" w:cs="Arial"/>
          <w:smallCaps w:val="0"/>
          <w:noProof/>
        </w:rPr>
        <w:fldChar w:fldCharType="begin"/>
      </w:r>
      <w:r w:rsidRPr="00E23613">
        <w:rPr>
          <w:rFonts w:ascii="Arial" w:hAnsi="Arial" w:cs="Arial"/>
          <w:smallCaps w:val="0"/>
          <w:noProof/>
        </w:rPr>
        <w:instrText xml:space="preserve"> PAGEREF _Toc265174767 \h </w:instrText>
      </w:r>
      <w:r w:rsidRPr="00E23613">
        <w:rPr>
          <w:rFonts w:ascii="Arial" w:hAnsi="Arial" w:cs="Arial"/>
          <w:smallCaps w:val="0"/>
          <w:noProof/>
        </w:rPr>
      </w:r>
      <w:r w:rsidRPr="00E23613">
        <w:rPr>
          <w:rFonts w:ascii="Arial" w:hAnsi="Arial" w:cs="Arial"/>
          <w:smallCaps w:val="0"/>
          <w:noProof/>
        </w:rPr>
        <w:fldChar w:fldCharType="separate"/>
      </w:r>
      <w:r w:rsidR="002C7893">
        <w:rPr>
          <w:rFonts w:ascii="Arial" w:hAnsi="Arial" w:cs="Arial"/>
          <w:smallCaps w:val="0"/>
          <w:noProof/>
        </w:rPr>
        <w:t>15</w:t>
      </w:r>
      <w:r w:rsidRPr="00E23613">
        <w:rPr>
          <w:rFonts w:ascii="Arial" w:hAnsi="Arial" w:cs="Arial"/>
          <w:smallCaps w:val="0"/>
          <w:noProof/>
        </w:rPr>
        <w:fldChar w:fldCharType="end"/>
      </w:r>
    </w:p>
    <w:p w14:paraId="6820F50C" w14:textId="77777777" w:rsidR="00814A43" w:rsidRPr="00E23613" w:rsidRDefault="00814A43">
      <w:pPr>
        <w:pStyle w:val="TOC3"/>
        <w:tabs>
          <w:tab w:val="right" w:leader="dot" w:pos="9345"/>
        </w:tabs>
        <w:rPr>
          <w:rFonts w:ascii="Arial" w:hAnsi="Arial" w:cs="Arial"/>
          <w:smallCaps w:val="0"/>
          <w:noProof/>
          <w:sz w:val="24"/>
          <w:szCs w:val="24"/>
        </w:rPr>
      </w:pPr>
      <w:r w:rsidRPr="00E23613">
        <w:rPr>
          <w:rFonts w:ascii="Arial" w:hAnsi="Arial" w:cs="Arial"/>
          <w:smallCaps w:val="0"/>
          <w:noProof/>
        </w:rPr>
        <w:t>Northern Territory</w:t>
      </w:r>
      <w:r w:rsidRPr="00E23613">
        <w:rPr>
          <w:rFonts w:ascii="Arial" w:hAnsi="Arial" w:cs="Arial"/>
          <w:smallCaps w:val="0"/>
          <w:noProof/>
        </w:rPr>
        <w:tab/>
      </w:r>
      <w:r w:rsidRPr="00E23613">
        <w:rPr>
          <w:rFonts w:ascii="Arial" w:hAnsi="Arial" w:cs="Arial"/>
          <w:smallCaps w:val="0"/>
          <w:noProof/>
        </w:rPr>
        <w:fldChar w:fldCharType="begin"/>
      </w:r>
      <w:r w:rsidRPr="00E23613">
        <w:rPr>
          <w:rFonts w:ascii="Arial" w:hAnsi="Arial" w:cs="Arial"/>
          <w:smallCaps w:val="0"/>
          <w:noProof/>
        </w:rPr>
        <w:instrText xml:space="preserve"> PAGEREF _Toc265174768 \h </w:instrText>
      </w:r>
      <w:r w:rsidRPr="00E23613">
        <w:rPr>
          <w:rFonts w:ascii="Arial" w:hAnsi="Arial" w:cs="Arial"/>
          <w:smallCaps w:val="0"/>
          <w:noProof/>
        </w:rPr>
      </w:r>
      <w:r w:rsidRPr="00E23613">
        <w:rPr>
          <w:rFonts w:ascii="Arial" w:hAnsi="Arial" w:cs="Arial"/>
          <w:smallCaps w:val="0"/>
          <w:noProof/>
        </w:rPr>
        <w:fldChar w:fldCharType="separate"/>
      </w:r>
      <w:r w:rsidR="002C7893">
        <w:rPr>
          <w:rFonts w:ascii="Arial" w:hAnsi="Arial" w:cs="Arial"/>
          <w:smallCaps w:val="0"/>
          <w:noProof/>
        </w:rPr>
        <w:t>15</w:t>
      </w:r>
      <w:r w:rsidRPr="00E23613">
        <w:rPr>
          <w:rFonts w:ascii="Arial" w:hAnsi="Arial" w:cs="Arial"/>
          <w:smallCaps w:val="0"/>
          <w:noProof/>
        </w:rPr>
        <w:fldChar w:fldCharType="end"/>
      </w:r>
    </w:p>
    <w:p w14:paraId="5365C060" w14:textId="77777777" w:rsidR="00814A43" w:rsidRPr="00E23613" w:rsidRDefault="00814A43">
      <w:pPr>
        <w:pStyle w:val="TOC3"/>
        <w:tabs>
          <w:tab w:val="right" w:leader="dot" w:pos="9345"/>
        </w:tabs>
        <w:rPr>
          <w:rFonts w:ascii="Arial" w:hAnsi="Arial" w:cs="Arial"/>
          <w:smallCaps w:val="0"/>
          <w:noProof/>
          <w:sz w:val="24"/>
          <w:szCs w:val="24"/>
        </w:rPr>
      </w:pPr>
      <w:r w:rsidRPr="00E23613">
        <w:rPr>
          <w:rFonts w:ascii="Arial" w:hAnsi="Arial" w:cs="Arial"/>
          <w:smallCaps w:val="0"/>
          <w:noProof/>
        </w:rPr>
        <w:t>Australian Capital Territory</w:t>
      </w:r>
      <w:r w:rsidRPr="00E23613">
        <w:rPr>
          <w:rFonts w:ascii="Arial" w:hAnsi="Arial" w:cs="Arial"/>
          <w:smallCaps w:val="0"/>
          <w:noProof/>
        </w:rPr>
        <w:tab/>
      </w:r>
      <w:r w:rsidRPr="00E23613">
        <w:rPr>
          <w:rFonts w:ascii="Arial" w:hAnsi="Arial" w:cs="Arial"/>
          <w:smallCaps w:val="0"/>
          <w:noProof/>
        </w:rPr>
        <w:fldChar w:fldCharType="begin"/>
      </w:r>
      <w:r w:rsidRPr="00E23613">
        <w:rPr>
          <w:rFonts w:ascii="Arial" w:hAnsi="Arial" w:cs="Arial"/>
          <w:smallCaps w:val="0"/>
          <w:noProof/>
        </w:rPr>
        <w:instrText xml:space="preserve"> PAGEREF _Toc265174769 \h </w:instrText>
      </w:r>
      <w:r w:rsidRPr="00E23613">
        <w:rPr>
          <w:rFonts w:ascii="Arial" w:hAnsi="Arial" w:cs="Arial"/>
          <w:smallCaps w:val="0"/>
          <w:noProof/>
        </w:rPr>
      </w:r>
      <w:r w:rsidRPr="00E23613">
        <w:rPr>
          <w:rFonts w:ascii="Arial" w:hAnsi="Arial" w:cs="Arial"/>
          <w:smallCaps w:val="0"/>
          <w:noProof/>
        </w:rPr>
        <w:fldChar w:fldCharType="separate"/>
      </w:r>
      <w:r w:rsidR="002C7893">
        <w:rPr>
          <w:rFonts w:ascii="Arial" w:hAnsi="Arial" w:cs="Arial"/>
          <w:smallCaps w:val="0"/>
          <w:noProof/>
        </w:rPr>
        <w:t>15</w:t>
      </w:r>
      <w:r w:rsidRPr="00E23613">
        <w:rPr>
          <w:rFonts w:ascii="Arial" w:hAnsi="Arial" w:cs="Arial"/>
          <w:smallCaps w:val="0"/>
          <w:noProof/>
        </w:rPr>
        <w:fldChar w:fldCharType="end"/>
      </w:r>
    </w:p>
    <w:p w14:paraId="0191F5C0" w14:textId="77777777" w:rsidR="00814A43" w:rsidRPr="00E23613" w:rsidRDefault="00814A43">
      <w:pPr>
        <w:pStyle w:val="TOC3"/>
        <w:tabs>
          <w:tab w:val="right" w:leader="dot" w:pos="9345"/>
        </w:tabs>
        <w:rPr>
          <w:rFonts w:ascii="Arial" w:hAnsi="Arial" w:cs="Arial"/>
          <w:smallCaps w:val="0"/>
          <w:noProof/>
          <w:sz w:val="24"/>
          <w:szCs w:val="24"/>
        </w:rPr>
      </w:pPr>
      <w:r w:rsidRPr="00E23613">
        <w:rPr>
          <w:rFonts w:ascii="Arial" w:hAnsi="Arial" w:cs="Arial"/>
          <w:smallCaps w:val="0"/>
          <w:noProof/>
        </w:rPr>
        <w:t>Tasmania</w:t>
      </w:r>
      <w:r w:rsidRPr="00E23613">
        <w:rPr>
          <w:rFonts w:ascii="Arial" w:hAnsi="Arial" w:cs="Arial"/>
          <w:smallCaps w:val="0"/>
          <w:noProof/>
        </w:rPr>
        <w:tab/>
      </w:r>
      <w:r w:rsidRPr="00E23613">
        <w:rPr>
          <w:rFonts w:ascii="Arial" w:hAnsi="Arial" w:cs="Arial"/>
          <w:smallCaps w:val="0"/>
          <w:noProof/>
        </w:rPr>
        <w:fldChar w:fldCharType="begin"/>
      </w:r>
      <w:r w:rsidRPr="00E23613">
        <w:rPr>
          <w:rFonts w:ascii="Arial" w:hAnsi="Arial" w:cs="Arial"/>
          <w:smallCaps w:val="0"/>
          <w:noProof/>
        </w:rPr>
        <w:instrText xml:space="preserve"> PAGEREF _Toc265174770 \h </w:instrText>
      </w:r>
      <w:r w:rsidRPr="00E23613">
        <w:rPr>
          <w:rFonts w:ascii="Arial" w:hAnsi="Arial" w:cs="Arial"/>
          <w:smallCaps w:val="0"/>
          <w:noProof/>
        </w:rPr>
      </w:r>
      <w:r w:rsidRPr="00E23613">
        <w:rPr>
          <w:rFonts w:ascii="Arial" w:hAnsi="Arial" w:cs="Arial"/>
          <w:smallCaps w:val="0"/>
          <w:noProof/>
        </w:rPr>
        <w:fldChar w:fldCharType="separate"/>
      </w:r>
      <w:r w:rsidR="002C7893">
        <w:rPr>
          <w:rFonts w:ascii="Arial" w:hAnsi="Arial" w:cs="Arial"/>
          <w:smallCaps w:val="0"/>
          <w:noProof/>
        </w:rPr>
        <w:t>15</w:t>
      </w:r>
      <w:r w:rsidRPr="00E23613">
        <w:rPr>
          <w:rFonts w:ascii="Arial" w:hAnsi="Arial" w:cs="Arial"/>
          <w:smallCaps w:val="0"/>
          <w:noProof/>
        </w:rPr>
        <w:fldChar w:fldCharType="end"/>
      </w:r>
    </w:p>
    <w:p w14:paraId="578D762E" w14:textId="77777777" w:rsidR="00814A43" w:rsidRPr="00E23613" w:rsidRDefault="00814A43">
      <w:pPr>
        <w:pStyle w:val="TOC3"/>
        <w:tabs>
          <w:tab w:val="right" w:leader="dot" w:pos="9345"/>
        </w:tabs>
        <w:rPr>
          <w:rFonts w:ascii="Arial" w:hAnsi="Arial" w:cs="Arial"/>
          <w:smallCaps w:val="0"/>
          <w:noProof/>
          <w:sz w:val="24"/>
          <w:szCs w:val="24"/>
        </w:rPr>
      </w:pPr>
      <w:r w:rsidRPr="00E23613">
        <w:rPr>
          <w:rFonts w:ascii="Arial" w:hAnsi="Arial" w:cs="Arial"/>
          <w:smallCaps w:val="0"/>
          <w:noProof/>
        </w:rPr>
        <w:t>South Australia</w:t>
      </w:r>
      <w:r w:rsidRPr="00E23613">
        <w:rPr>
          <w:rFonts w:ascii="Arial" w:hAnsi="Arial" w:cs="Arial"/>
          <w:smallCaps w:val="0"/>
          <w:noProof/>
        </w:rPr>
        <w:tab/>
      </w:r>
      <w:r w:rsidRPr="00E23613">
        <w:rPr>
          <w:rFonts w:ascii="Arial" w:hAnsi="Arial" w:cs="Arial"/>
          <w:smallCaps w:val="0"/>
          <w:noProof/>
        </w:rPr>
        <w:fldChar w:fldCharType="begin"/>
      </w:r>
      <w:r w:rsidRPr="00E23613">
        <w:rPr>
          <w:rFonts w:ascii="Arial" w:hAnsi="Arial" w:cs="Arial"/>
          <w:smallCaps w:val="0"/>
          <w:noProof/>
        </w:rPr>
        <w:instrText xml:space="preserve"> PAGEREF _Toc265174771 \h </w:instrText>
      </w:r>
      <w:r w:rsidRPr="00E23613">
        <w:rPr>
          <w:rFonts w:ascii="Arial" w:hAnsi="Arial" w:cs="Arial"/>
          <w:smallCaps w:val="0"/>
          <w:noProof/>
        </w:rPr>
      </w:r>
      <w:r w:rsidRPr="00E23613">
        <w:rPr>
          <w:rFonts w:ascii="Arial" w:hAnsi="Arial" w:cs="Arial"/>
          <w:smallCaps w:val="0"/>
          <w:noProof/>
        </w:rPr>
        <w:fldChar w:fldCharType="separate"/>
      </w:r>
      <w:r w:rsidR="002C7893">
        <w:rPr>
          <w:rFonts w:ascii="Arial" w:hAnsi="Arial" w:cs="Arial"/>
          <w:smallCaps w:val="0"/>
          <w:noProof/>
        </w:rPr>
        <w:t>15</w:t>
      </w:r>
      <w:r w:rsidRPr="00E23613">
        <w:rPr>
          <w:rFonts w:ascii="Arial" w:hAnsi="Arial" w:cs="Arial"/>
          <w:smallCaps w:val="0"/>
          <w:noProof/>
        </w:rPr>
        <w:fldChar w:fldCharType="end"/>
      </w:r>
    </w:p>
    <w:p w14:paraId="68FB9BBA" w14:textId="77777777" w:rsidR="00814A43" w:rsidRPr="00E23613" w:rsidRDefault="00814A43">
      <w:pPr>
        <w:pStyle w:val="TOC3"/>
        <w:tabs>
          <w:tab w:val="right" w:leader="dot" w:pos="9345"/>
        </w:tabs>
        <w:rPr>
          <w:rFonts w:ascii="Arial" w:hAnsi="Arial" w:cs="Arial"/>
          <w:smallCaps w:val="0"/>
          <w:noProof/>
          <w:sz w:val="24"/>
          <w:szCs w:val="24"/>
        </w:rPr>
      </w:pPr>
      <w:r w:rsidRPr="00E23613">
        <w:rPr>
          <w:rFonts w:ascii="Arial" w:hAnsi="Arial" w:cs="Arial"/>
          <w:smallCaps w:val="0"/>
          <w:noProof/>
        </w:rPr>
        <w:t>Western Australia</w:t>
      </w:r>
      <w:r w:rsidRPr="00E23613">
        <w:rPr>
          <w:rFonts w:ascii="Arial" w:hAnsi="Arial" w:cs="Arial"/>
          <w:smallCaps w:val="0"/>
          <w:noProof/>
        </w:rPr>
        <w:tab/>
      </w:r>
      <w:r w:rsidRPr="00E23613">
        <w:rPr>
          <w:rFonts w:ascii="Arial" w:hAnsi="Arial" w:cs="Arial"/>
          <w:smallCaps w:val="0"/>
          <w:noProof/>
        </w:rPr>
        <w:fldChar w:fldCharType="begin"/>
      </w:r>
      <w:r w:rsidRPr="00E23613">
        <w:rPr>
          <w:rFonts w:ascii="Arial" w:hAnsi="Arial" w:cs="Arial"/>
          <w:smallCaps w:val="0"/>
          <w:noProof/>
        </w:rPr>
        <w:instrText xml:space="preserve"> PAGEREF _Toc265174772 \h </w:instrText>
      </w:r>
      <w:r w:rsidRPr="00E23613">
        <w:rPr>
          <w:rFonts w:ascii="Arial" w:hAnsi="Arial" w:cs="Arial"/>
          <w:smallCaps w:val="0"/>
          <w:noProof/>
        </w:rPr>
      </w:r>
      <w:r w:rsidRPr="00E23613">
        <w:rPr>
          <w:rFonts w:ascii="Arial" w:hAnsi="Arial" w:cs="Arial"/>
          <w:smallCaps w:val="0"/>
          <w:noProof/>
        </w:rPr>
        <w:fldChar w:fldCharType="separate"/>
      </w:r>
      <w:r w:rsidR="002C7893">
        <w:rPr>
          <w:rFonts w:ascii="Arial" w:hAnsi="Arial" w:cs="Arial"/>
          <w:smallCaps w:val="0"/>
          <w:noProof/>
        </w:rPr>
        <w:t>16</w:t>
      </w:r>
      <w:r w:rsidRPr="00E23613">
        <w:rPr>
          <w:rFonts w:ascii="Arial" w:hAnsi="Arial" w:cs="Arial"/>
          <w:smallCaps w:val="0"/>
          <w:noProof/>
        </w:rPr>
        <w:fldChar w:fldCharType="end"/>
      </w:r>
    </w:p>
    <w:p w14:paraId="17920BC9" w14:textId="77777777" w:rsidR="00814A43" w:rsidRPr="00E23613" w:rsidRDefault="00814A43">
      <w:pPr>
        <w:pStyle w:val="TOC2"/>
        <w:tabs>
          <w:tab w:val="right" w:leader="dot" w:pos="9345"/>
        </w:tabs>
        <w:rPr>
          <w:rFonts w:ascii="Arial" w:hAnsi="Arial" w:cs="Arial"/>
          <w:b w:val="0"/>
          <w:smallCaps w:val="0"/>
          <w:noProof/>
          <w:sz w:val="24"/>
          <w:szCs w:val="24"/>
        </w:rPr>
      </w:pPr>
      <w:r w:rsidRPr="00E23613">
        <w:rPr>
          <w:rFonts w:ascii="Arial" w:hAnsi="Arial" w:cs="Arial"/>
          <w:b w:val="0"/>
          <w:smallCaps w:val="0"/>
          <w:noProof/>
        </w:rPr>
        <w:t>Gene testing in New Zealand – a snapshot</w:t>
      </w:r>
      <w:r w:rsidRPr="00E23613">
        <w:rPr>
          <w:rFonts w:ascii="Arial" w:hAnsi="Arial" w:cs="Arial"/>
          <w:b w:val="0"/>
          <w:smallCaps w:val="0"/>
          <w:noProof/>
        </w:rPr>
        <w:tab/>
      </w:r>
      <w:r w:rsidRPr="00E23613">
        <w:rPr>
          <w:rFonts w:ascii="Arial" w:hAnsi="Arial" w:cs="Arial"/>
          <w:b w:val="0"/>
          <w:smallCaps w:val="0"/>
          <w:noProof/>
        </w:rPr>
        <w:fldChar w:fldCharType="begin"/>
      </w:r>
      <w:r w:rsidRPr="00E23613">
        <w:rPr>
          <w:rFonts w:ascii="Arial" w:hAnsi="Arial" w:cs="Arial"/>
          <w:b w:val="0"/>
          <w:smallCaps w:val="0"/>
          <w:noProof/>
        </w:rPr>
        <w:instrText xml:space="preserve"> PAGEREF _Toc265174773 \h </w:instrText>
      </w:r>
      <w:r w:rsidRPr="00E23613">
        <w:rPr>
          <w:rFonts w:ascii="Arial" w:hAnsi="Arial" w:cs="Arial"/>
          <w:b w:val="0"/>
          <w:smallCaps w:val="0"/>
          <w:noProof/>
        </w:rPr>
      </w:r>
      <w:r w:rsidRPr="00E23613">
        <w:rPr>
          <w:rFonts w:ascii="Arial" w:hAnsi="Arial" w:cs="Arial"/>
          <w:b w:val="0"/>
          <w:smallCaps w:val="0"/>
          <w:noProof/>
        </w:rPr>
        <w:fldChar w:fldCharType="separate"/>
      </w:r>
      <w:r w:rsidR="002C7893">
        <w:rPr>
          <w:rFonts w:ascii="Arial" w:hAnsi="Arial" w:cs="Arial"/>
          <w:b w:val="0"/>
          <w:smallCaps w:val="0"/>
          <w:noProof/>
        </w:rPr>
        <w:t>16</w:t>
      </w:r>
      <w:r w:rsidRPr="00E23613">
        <w:rPr>
          <w:rFonts w:ascii="Arial" w:hAnsi="Arial" w:cs="Arial"/>
          <w:b w:val="0"/>
          <w:smallCaps w:val="0"/>
          <w:noProof/>
        </w:rPr>
        <w:fldChar w:fldCharType="end"/>
      </w:r>
    </w:p>
    <w:p w14:paraId="58DACFFF" w14:textId="77777777" w:rsidR="00814A43" w:rsidRPr="00E23613" w:rsidRDefault="00814A43">
      <w:pPr>
        <w:pStyle w:val="TOC2"/>
        <w:tabs>
          <w:tab w:val="right" w:leader="dot" w:pos="9345"/>
        </w:tabs>
        <w:rPr>
          <w:rFonts w:ascii="Arial" w:hAnsi="Arial" w:cs="Arial"/>
          <w:b w:val="0"/>
          <w:smallCaps w:val="0"/>
          <w:noProof/>
          <w:sz w:val="24"/>
          <w:szCs w:val="24"/>
        </w:rPr>
      </w:pPr>
      <w:r w:rsidRPr="00E23613">
        <w:rPr>
          <w:rFonts w:ascii="Arial" w:hAnsi="Arial" w:cs="Arial"/>
          <w:b w:val="0"/>
          <w:smallCaps w:val="0"/>
          <w:noProof/>
        </w:rPr>
        <w:t>The “send it to Adelaide” national plan</w:t>
      </w:r>
      <w:r w:rsidRPr="00E23613">
        <w:rPr>
          <w:rFonts w:ascii="Arial" w:hAnsi="Arial" w:cs="Arial"/>
          <w:b w:val="0"/>
          <w:smallCaps w:val="0"/>
          <w:noProof/>
        </w:rPr>
        <w:tab/>
      </w:r>
      <w:r w:rsidRPr="00E23613">
        <w:rPr>
          <w:rFonts w:ascii="Arial" w:hAnsi="Arial" w:cs="Arial"/>
          <w:b w:val="0"/>
          <w:smallCaps w:val="0"/>
          <w:noProof/>
        </w:rPr>
        <w:fldChar w:fldCharType="begin"/>
      </w:r>
      <w:r w:rsidRPr="00E23613">
        <w:rPr>
          <w:rFonts w:ascii="Arial" w:hAnsi="Arial" w:cs="Arial"/>
          <w:b w:val="0"/>
          <w:smallCaps w:val="0"/>
          <w:noProof/>
        </w:rPr>
        <w:instrText xml:space="preserve"> PAGEREF _Toc265174774 \h </w:instrText>
      </w:r>
      <w:r w:rsidRPr="00E23613">
        <w:rPr>
          <w:rFonts w:ascii="Arial" w:hAnsi="Arial" w:cs="Arial"/>
          <w:b w:val="0"/>
          <w:smallCaps w:val="0"/>
          <w:noProof/>
        </w:rPr>
      </w:r>
      <w:r w:rsidRPr="00E23613">
        <w:rPr>
          <w:rFonts w:ascii="Arial" w:hAnsi="Arial" w:cs="Arial"/>
          <w:b w:val="0"/>
          <w:smallCaps w:val="0"/>
          <w:noProof/>
        </w:rPr>
        <w:fldChar w:fldCharType="separate"/>
      </w:r>
      <w:r w:rsidR="002C7893">
        <w:rPr>
          <w:rFonts w:ascii="Arial" w:hAnsi="Arial" w:cs="Arial"/>
          <w:b w:val="0"/>
          <w:smallCaps w:val="0"/>
          <w:noProof/>
        </w:rPr>
        <w:t>16</w:t>
      </w:r>
      <w:r w:rsidRPr="00E23613">
        <w:rPr>
          <w:rFonts w:ascii="Arial" w:hAnsi="Arial" w:cs="Arial"/>
          <w:b w:val="0"/>
          <w:smallCaps w:val="0"/>
          <w:noProof/>
        </w:rPr>
        <w:fldChar w:fldCharType="end"/>
      </w:r>
    </w:p>
    <w:p w14:paraId="5D6A4965" w14:textId="77777777" w:rsidR="00814A43" w:rsidRPr="00E23613" w:rsidRDefault="00814A43">
      <w:pPr>
        <w:pStyle w:val="TOC2"/>
        <w:tabs>
          <w:tab w:val="right" w:leader="dot" w:pos="9345"/>
        </w:tabs>
        <w:rPr>
          <w:rFonts w:ascii="Arial" w:hAnsi="Arial" w:cs="Arial"/>
          <w:b w:val="0"/>
          <w:smallCaps w:val="0"/>
          <w:noProof/>
          <w:sz w:val="24"/>
          <w:szCs w:val="24"/>
        </w:rPr>
      </w:pPr>
      <w:r w:rsidRPr="00E23613">
        <w:rPr>
          <w:rFonts w:ascii="Arial" w:hAnsi="Arial" w:cs="Arial"/>
          <w:b w:val="0"/>
          <w:smallCaps w:val="0"/>
          <w:noProof/>
        </w:rPr>
        <w:t>Summary</w:t>
      </w:r>
      <w:r w:rsidRPr="00E23613">
        <w:rPr>
          <w:rFonts w:ascii="Arial" w:hAnsi="Arial" w:cs="Arial"/>
          <w:b w:val="0"/>
          <w:smallCaps w:val="0"/>
          <w:noProof/>
        </w:rPr>
        <w:tab/>
      </w:r>
      <w:r w:rsidRPr="00E23613">
        <w:rPr>
          <w:rFonts w:ascii="Arial" w:hAnsi="Arial" w:cs="Arial"/>
          <w:b w:val="0"/>
          <w:smallCaps w:val="0"/>
          <w:noProof/>
        </w:rPr>
        <w:fldChar w:fldCharType="begin"/>
      </w:r>
      <w:r w:rsidRPr="00E23613">
        <w:rPr>
          <w:rFonts w:ascii="Arial" w:hAnsi="Arial" w:cs="Arial"/>
          <w:b w:val="0"/>
          <w:smallCaps w:val="0"/>
          <w:noProof/>
        </w:rPr>
        <w:instrText xml:space="preserve"> PAGEREF _Toc265174775 \h </w:instrText>
      </w:r>
      <w:r w:rsidRPr="00E23613">
        <w:rPr>
          <w:rFonts w:ascii="Arial" w:hAnsi="Arial" w:cs="Arial"/>
          <w:b w:val="0"/>
          <w:smallCaps w:val="0"/>
          <w:noProof/>
        </w:rPr>
      </w:r>
      <w:r w:rsidRPr="00E23613">
        <w:rPr>
          <w:rFonts w:ascii="Arial" w:hAnsi="Arial" w:cs="Arial"/>
          <w:b w:val="0"/>
          <w:smallCaps w:val="0"/>
          <w:noProof/>
        </w:rPr>
        <w:fldChar w:fldCharType="separate"/>
      </w:r>
      <w:r w:rsidR="002C7893">
        <w:rPr>
          <w:rFonts w:ascii="Arial" w:hAnsi="Arial" w:cs="Arial"/>
          <w:b w:val="0"/>
          <w:smallCaps w:val="0"/>
          <w:noProof/>
        </w:rPr>
        <w:t>16</w:t>
      </w:r>
      <w:r w:rsidRPr="00E23613">
        <w:rPr>
          <w:rFonts w:ascii="Arial" w:hAnsi="Arial" w:cs="Arial"/>
          <w:b w:val="0"/>
          <w:smallCaps w:val="0"/>
          <w:noProof/>
        </w:rPr>
        <w:fldChar w:fldCharType="end"/>
      </w:r>
    </w:p>
    <w:p w14:paraId="518E86C6" w14:textId="77777777" w:rsidR="00814A43" w:rsidRPr="00E23613" w:rsidRDefault="00814A43">
      <w:pPr>
        <w:pStyle w:val="TOC2"/>
        <w:tabs>
          <w:tab w:val="right" w:leader="dot" w:pos="9345"/>
        </w:tabs>
        <w:rPr>
          <w:rFonts w:ascii="Arial" w:hAnsi="Arial" w:cs="Arial"/>
          <w:b w:val="0"/>
          <w:smallCaps w:val="0"/>
          <w:noProof/>
          <w:sz w:val="24"/>
          <w:szCs w:val="24"/>
        </w:rPr>
      </w:pPr>
      <w:r w:rsidRPr="00E23613">
        <w:rPr>
          <w:rFonts w:ascii="Arial" w:hAnsi="Arial" w:cs="Arial"/>
          <w:b w:val="0"/>
          <w:smallCaps w:val="0"/>
          <w:noProof/>
        </w:rPr>
        <w:t>Prevention</w:t>
      </w:r>
      <w:r w:rsidRPr="00E23613">
        <w:rPr>
          <w:rFonts w:ascii="Arial" w:hAnsi="Arial" w:cs="Arial"/>
          <w:b w:val="0"/>
          <w:smallCaps w:val="0"/>
          <w:noProof/>
        </w:rPr>
        <w:tab/>
      </w:r>
      <w:r w:rsidRPr="00E23613">
        <w:rPr>
          <w:rFonts w:ascii="Arial" w:hAnsi="Arial" w:cs="Arial"/>
          <w:b w:val="0"/>
          <w:smallCaps w:val="0"/>
          <w:noProof/>
        </w:rPr>
        <w:fldChar w:fldCharType="begin"/>
      </w:r>
      <w:r w:rsidRPr="00E23613">
        <w:rPr>
          <w:rFonts w:ascii="Arial" w:hAnsi="Arial" w:cs="Arial"/>
          <w:b w:val="0"/>
          <w:smallCaps w:val="0"/>
          <w:noProof/>
        </w:rPr>
        <w:instrText xml:space="preserve"> PAGEREF _Toc265174776 \h </w:instrText>
      </w:r>
      <w:r w:rsidRPr="00E23613">
        <w:rPr>
          <w:rFonts w:ascii="Arial" w:hAnsi="Arial" w:cs="Arial"/>
          <w:b w:val="0"/>
          <w:smallCaps w:val="0"/>
          <w:noProof/>
        </w:rPr>
      </w:r>
      <w:r w:rsidRPr="00E23613">
        <w:rPr>
          <w:rFonts w:ascii="Arial" w:hAnsi="Arial" w:cs="Arial"/>
          <w:b w:val="0"/>
          <w:smallCaps w:val="0"/>
          <w:noProof/>
        </w:rPr>
        <w:fldChar w:fldCharType="separate"/>
      </w:r>
      <w:r w:rsidR="002C7893">
        <w:rPr>
          <w:rFonts w:ascii="Arial" w:hAnsi="Arial" w:cs="Arial"/>
          <w:b w:val="0"/>
          <w:smallCaps w:val="0"/>
          <w:noProof/>
        </w:rPr>
        <w:t>17</w:t>
      </w:r>
      <w:r w:rsidRPr="00E23613">
        <w:rPr>
          <w:rFonts w:ascii="Arial" w:hAnsi="Arial" w:cs="Arial"/>
          <w:b w:val="0"/>
          <w:smallCaps w:val="0"/>
          <w:noProof/>
        </w:rPr>
        <w:fldChar w:fldCharType="end"/>
      </w:r>
    </w:p>
    <w:p w14:paraId="63D54706" w14:textId="77777777" w:rsidR="00814A43" w:rsidRPr="00E23613" w:rsidRDefault="00814A43">
      <w:pPr>
        <w:pStyle w:val="TOC3"/>
        <w:tabs>
          <w:tab w:val="right" w:leader="dot" w:pos="9345"/>
        </w:tabs>
        <w:rPr>
          <w:rFonts w:ascii="Arial" w:hAnsi="Arial" w:cs="Arial"/>
          <w:smallCaps w:val="0"/>
          <w:noProof/>
          <w:sz w:val="24"/>
          <w:szCs w:val="24"/>
        </w:rPr>
      </w:pPr>
      <w:r w:rsidRPr="00E23613">
        <w:rPr>
          <w:rFonts w:ascii="Arial" w:hAnsi="Arial" w:cs="Arial"/>
          <w:smallCaps w:val="0"/>
          <w:noProof/>
        </w:rPr>
        <w:t>Duchenne muscular dystrophy newborn screening</w:t>
      </w:r>
      <w:r w:rsidRPr="00E23613">
        <w:rPr>
          <w:rFonts w:ascii="Arial" w:hAnsi="Arial" w:cs="Arial"/>
          <w:smallCaps w:val="0"/>
          <w:noProof/>
        </w:rPr>
        <w:tab/>
      </w:r>
      <w:r w:rsidRPr="00E23613">
        <w:rPr>
          <w:rFonts w:ascii="Arial" w:hAnsi="Arial" w:cs="Arial"/>
          <w:smallCaps w:val="0"/>
          <w:noProof/>
        </w:rPr>
        <w:fldChar w:fldCharType="begin"/>
      </w:r>
      <w:r w:rsidRPr="00E23613">
        <w:rPr>
          <w:rFonts w:ascii="Arial" w:hAnsi="Arial" w:cs="Arial"/>
          <w:smallCaps w:val="0"/>
          <w:noProof/>
        </w:rPr>
        <w:instrText xml:space="preserve"> PAGEREF _Toc265174777 \h </w:instrText>
      </w:r>
      <w:r w:rsidRPr="00E23613">
        <w:rPr>
          <w:rFonts w:ascii="Arial" w:hAnsi="Arial" w:cs="Arial"/>
          <w:smallCaps w:val="0"/>
          <w:noProof/>
        </w:rPr>
      </w:r>
      <w:r w:rsidRPr="00E23613">
        <w:rPr>
          <w:rFonts w:ascii="Arial" w:hAnsi="Arial" w:cs="Arial"/>
          <w:smallCaps w:val="0"/>
          <w:noProof/>
        </w:rPr>
        <w:fldChar w:fldCharType="separate"/>
      </w:r>
      <w:r w:rsidR="002C7893">
        <w:rPr>
          <w:rFonts w:ascii="Arial" w:hAnsi="Arial" w:cs="Arial"/>
          <w:smallCaps w:val="0"/>
          <w:noProof/>
        </w:rPr>
        <w:t>17</w:t>
      </w:r>
      <w:r w:rsidRPr="00E23613">
        <w:rPr>
          <w:rFonts w:ascii="Arial" w:hAnsi="Arial" w:cs="Arial"/>
          <w:smallCaps w:val="0"/>
          <w:noProof/>
        </w:rPr>
        <w:fldChar w:fldCharType="end"/>
      </w:r>
    </w:p>
    <w:p w14:paraId="08129D01" w14:textId="77777777" w:rsidR="00814A43" w:rsidRPr="00E23613" w:rsidRDefault="00814A43">
      <w:pPr>
        <w:pStyle w:val="TOC2"/>
        <w:tabs>
          <w:tab w:val="right" w:leader="dot" w:pos="9345"/>
        </w:tabs>
        <w:rPr>
          <w:rFonts w:ascii="Arial" w:hAnsi="Arial" w:cs="Arial"/>
          <w:b w:val="0"/>
          <w:smallCaps w:val="0"/>
          <w:noProof/>
          <w:sz w:val="24"/>
          <w:szCs w:val="24"/>
        </w:rPr>
      </w:pPr>
      <w:r w:rsidRPr="00E23613">
        <w:rPr>
          <w:rFonts w:ascii="Arial" w:hAnsi="Arial" w:cs="Arial"/>
          <w:b w:val="0"/>
          <w:smallCaps w:val="0"/>
          <w:noProof/>
        </w:rPr>
        <w:t>Muscle Bank</w:t>
      </w:r>
      <w:r w:rsidRPr="00E23613">
        <w:rPr>
          <w:rFonts w:ascii="Arial" w:hAnsi="Arial" w:cs="Arial"/>
          <w:b w:val="0"/>
          <w:smallCaps w:val="0"/>
          <w:noProof/>
        </w:rPr>
        <w:tab/>
      </w:r>
      <w:r w:rsidRPr="00E23613">
        <w:rPr>
          <w:rFonts w:ascii="Arial" w:hAnsi="Arial" w:cs="Arial"/>
          <w:b w:val="0"/>
          <w:smallCaps w:val="0"/>
          <w:noProof/>
        </w:rPr>
        <w:fldChar w:fldCharType="begin"/>
      </w:r>
      <w:r w:rsidRPr="00E23613">
        <w:rPr>
          <w:rFonts w:ascii="Arial" w:hAnsi="Arial" w:cs="Arial"/>
          <w:b w:val="0"/>
          <w:smallCaps w:val="0"/>
          <w:noProof/>
        </w:rPr>
        <w:instrText xml:space="preserve"> PAGEREF _Toc265174778 \h </w:instrText>
      </w:r>
      <w:r w:rsidRPr="00E23613">
        <w:rPr>
          <w:rFonts w:ascii="Arial" w:hAnsi="Arial" w:cs="Arial"/>
          <w:b w:val="0"/>
          <w:smallCaps w:val="0"/>
          <w:noProof/>
        </w:rPr>
      </w:r>
      <w:r w:rsidRPr="00E23613">
        <w:rPr>
          <w:rFonts w:ascii="Arial" w:hAnsi="Arial" w:cs="Arial"/>
          <w:b w:val="0"/>
          <w:smallCaps w:val="0"/>
          <w:noProof/>
        </w:rPr>
        <w:fldChar w:fldCharType="separate"/>
      </w:r>
      <w:r w:rsidR="002C7893">
        <w:rPr>
          <w:rFonts w:ascii="Arial" w:hAnsi="Arial" w:cs="Arial"/>
          <w:b w:val="0"/>
          <w:smallCaps w:val="0"/>
          <w:noProof/>
        </w:rPr>
        <w:t>17</w:t>
      </w:r>
      <w:r w:rsidRPr="00E23613">
        <w:rPr>
          <w:rFonts w:ascii="Arial" w:hAnsi="Arial" w:cs="Arial"/>
          <w:b w:val="0"/>
          <w:smallCaps w:val="0"/>
          <w:noProof/>
        </w:rPr>
        <w:fldChar w:fldCharType="end"/>
      </w:r>
    </w:p>
    <w:p w14:paraId="4D1DF173" w14:textId="77777777" w:rsidR="00814A43" w:rsidRPr="00E23613" w:rsidRDefault="00814A43">
      <w:pPr>
        <w:pStyle w:val="TOC2"/>
        <w:tabs>
          <w:tab w:val="right" w:leader="dot" w:pos="9345"/>
        </w:tabs>
        <w:rPr>
          <w:rFonts w:ascii="Arial" w:hAnsi="Arial" w:cs="Arial"/>
          <w:b w:val="0"/>
          <w:smallCaps w:val="0"/>
          <w:noProof/>
          <w:sz w:val="24"/>
          <w:szCs w:val="24"/>
        </w:rPr>
      </w:pPr>
      <w:r w:rsidRPr="00E23613">
        <w:rPr>
          <w:rFonts w:ascii="Arial" w:hAnsi="Arial" w:cs="Arial"/>
          <w:b w:val="0"/>
          <w:smallCaps w:val="0"/>
          <w:noProof/>
        </w:rPr>
        <w:t>Diagnostic algorithms</w:t>
      </w:r>
      <w:r w:rsidRPr="00E23613">
        <w:rPr>
          <w:rFonts w:ascii="Arial" w:hAnsi="Arial" w:cs="Arial"/>
          <w:b w:val="0"/>
          <w:smallCaps w:val="0"/>
          <w:noProof/>
        </w:rPr>
        <w:tab/>
      </w:r>
      <w:r w:rsidRPr="00E23613">
        <w:rPr>
          <w:rFonts w:ascii="Arial" w:hAnsi="Arial" w:cs="Arial"/>
          <w:b w:val="0"/>
          <w:smallCaps w:val="0"/>
          <w:noProof/>
        </w:rPr>
        <w:fldChar w:fldCharType="begin"/>
      </w:r>
      <w:r w:rsidRPr="00E23613">
        <w:rPr>
          <w:rFonts w:ascii="Arial" w:hAnsi="Arial" w:cs="Arial"/>
          <w:b w:val="0"/>
          <w:smallCaps w:val="0"/>
          <w:noProof/>
        </w:rPr>
        <w:instrText xml:space="preserve"> PAGEREF _Toc265174779 \h </w:instrText>
      </w:r>
      <w:r w:rsidRPr="00E23613">
        <w:rPr>
          <w:rFonts w:ascii="Arial" w:hAnsi="Arial" w:cs="Arial"/>
          <w:b w:val="0"/>
          <w:smallCaps w:val="0"/>
          <w:noProof/>
        </w:rPr>
      </w:r>
      <w:r w:rsidRPr="00E23613">
        <w:rPr>
          <w:rFonts w:ascii="Arial" w:hAnsi="Arial" w:cs="Arial"/>
          <w:b w:val="0"/>
          <w:smallCaps w:val="0"/>
          <w:noProof/>
        </w:rPr>
        <w:fldChar w:fldCharType="separate"/>
      </w:r>
      <w:r w:rsidR="002C7893">
        <w:rPr>
          <w:rFonts w:ascii="Arial" w:hAnsi="Arial" w:cs="Arial"/>
          <w:b w:val="0"/>
          <w:smallCaps w:val="0"/>
          <w:noProof/>
        </w:rPr>
        <w:t>17</w:t>
      </w:r>
      <w:r w:rsidRPr="00E23613">
        <w:rPr>
          <w:rFonts w:ascii="Arial" w:hAnsi="Arial" w:cs="Arial"/>
          <w:b w:val="0"/>
          <w:smallCaps w:val="0"/>
          <w:noProof/>
        </w:rPr>
        <w:fldChar w:fldCharType="end"/>
      </w:r>
    </w:p>
    <w:p w14:paraId="10C4AA90" w14:textId="77777777" w:rsidR="00814A43" w:rsidRPr="00E23613" w:rsidRDefault="00814A43">
      <w:pPr>
        <w:pStyle w:val="TOC3"/>
        <w:tabs>
          <w:tab w:val="right" w:leader="dot" w:pos="9345"/>
        </w:tabs>
        <w:rPr>
          <w:rFonts w:ascii="Arial" w:hAnsi="Arial" w:cs="Arial"/>
          <w:smallCaps w:val="0"/>
          <w:noProof/>
          <w:sz w:val="24"/>
          <w:szCs w:val="24"/>
        </w:rPr>
      </w:pPr>
      <w:r w:rsidRPr="00E23613">
        <w:rPr>
          <w:rFonts w:ascii="Arial" w:hAnsi="Arial" w:cs="Arial"/>
          <w:smallCaps w:val="0"/>
          <w:noProof/>
        </w:rPr>
        <w:t>Genetic myopathies</w:t>
      </w:r>
      <w:r w:rsidRPr="00E23613">
        <w:rPr>
          <w:rFonts w:ascii="Arial" w:hAnsi="Arial" w:cs="Arial"/>
          <w:smallCaps w:val="0"/>
          <w:noProof/>
        </w:rPr>
        <w:tab/>
      </w:r>
      <w:r w:rsidRPr="00E23613">
        <w:rPr>
          <w:rFonts w:ascii="Arial" w:hAnsi="Arial" w:cs="Arial"/>
          <w:smallCaps w:val="0"/>
          <w:noProof/>
        </w:rPr>
        <w:fldChar w:fldCharType="begin"/>
      </w:r>
      <w:r w:rsidRPr="00E23613">
        <w:rPr>
          <w:rFonts w:ascii="Arial" w:hAnsi="Arial" w:cs="Arial"/>
          <w:smallCaps w:val="0"/>
          <w:noProof/>
        </w:rPr>
        <w:instrText xml:space="preserve"> PAGEREF _Toc265174780 \h </w:instrText>
      </w:r>
      <w:r w:rsidRPr="00E23613">
        <w:rPr>
          <w:rFonts w:ascii="Arial" w:hAnsi="Arial" w:cs="Arial"/>
          <w:smallCaps w:val="0"/>
          <w:noProof/>
        </w:rPr>
      </w:r>
      <w:r w:rsidRPr="00E23613">
        <w:rPr>
          <w:rFonts w:ascii="Arial" w:hAnsi="Arial" w:cs="Arial"/>
          <w:smallCaps w:val="0"/>
          <w:noProof/>
        </w:rPr>
        <w:fldChar w:fldCharType="separate"/>
      </w:r>
      <w:r w:rsidR="002C7893">
        <w:rPr>
          <w:rFonts w:ascii="Arial" w:hAnsi="Arial" w:cs="Arial"/>
          <w:smallCaps w:val="0"/>
          <w:noProof/>
        </w:rPr>
        <w:t>17</w:t>
      </w:r>
      <w:r w:rsidRPr="00E23613">
        <w:rPr>
          <w:rFonts w:ascii="Arial" w:hAnsi="Arial" w:cs="Arial"/>
          <w:smallCaps w:val="0"/>
          <w:noProof/>
        </w:rPr>
        <w:fldChar w:fldCharType="end"/>
      </w:r>
    </w:p>
    <w:p w14:paraId="63D00B5C" w14:textId="77777777" w:rsidR="00814A43" w:rsidRPr="00E23613" w:rsidRDefault="00814A43">
      <w:pPr>
        <w:pStyle w:val="TOC3"/>
        <w:tabs>
          <w:tab w:val="right" w:leader="dot" w:pos="9345"/>
        </w:tabs>
        <w:rPr>
          <w:rFonts w:ascii="Arial" w:hAnsi="Arial" w:cs="Arial"/>
          <w:smallCaps w:val="0"/>
          <w:noProof/>
          <w:sz w:val="24"/>
          <w:szCs w:val="24"/>
        </w:rPr>
      </w:pPr>
      <w:r w:rsidRPr="00E23613">
        <w:rPr>
          <w:rFonts w:ascii="Arial" w:hAnsi="Arial" w:cs="Arial"/>
          <w:smallCaps w:val="0"/>
          <w:noProof/>
        </w:rPr>
        <w:t>Charcot-Marie Tooth disease</w:t>
      </w:r>
      <w:r w:rsidRPr="00E23613">
        <w:rPr>
          <w:rFonts w:ascii="Arial" w:hAnsi="Arial" w:cs="Arial"/>
          <w:smallCaps w:val="0"/>
          <w:noProof/>
        </w:rPr>
        <w:tab/>
      </w:r>
      <w:r w:rsidRPr="00E23613">
        <w:rPr>
          <w:rFonts w:ascii="Arial" w:hAnsi="Arial" w:cs="Arial"/>
          <w:smallCaps w:val="0"/>
          <w:noProof/>
        </w:rPr>
        <w:fldChar w:fldCharType="begin"/>
      </w:r>
      <w:r w:rsidRPr="00E23613">
        <w:rPr>
          <w:rFonts w:ascii="Arial" w:hAnsi="Arial" w:cs="Arial"/>
          <w:smallCaps w:val="0"/>
          <w:noProof/>
        </w:rPr>
        <w:instrText xml:space="preserve"> PAGEREF _Toc265174781 \h </w:instrText>
      </w:r>
      <w:r w:rsidRPr="00E23613">
        <w:rPr>
          <w:rFonts w:ascii="Arial" w:hAnsi="Arial" w:cs="Arial"/>
          <w:smallCaps w:val="0"/>
          <w:noProof/>
        </w:rPr>
      </w:r>
      <w:r w:rsidRPr="00E23613">
        <w:rPr>
          <w:rFonts w:ascii="Arial" w:hAnsi="Arial" w:cs="Arial"/>
          <w:smallCaps w:val="0"/>
          <w:noProof/>
        </w:rPr>
        <w:fldChar w:fldCharType="separate"/>
      </w:r>
      <w:r w:rsidR="002C7893">
        <w:rPr>
          <w:rFonts w:ascii="Arial" w:hAnsi="Arial" w:cs="Arial"/>
          <w:smallCaps w:val="0"/>
          <w:noProof/>
        </w:rPr>
        <w:t>19</w:t>
      </w:r>
      <w:r w:rsidRPr="00E23613">
        <w:rPr>
          <w:rFonts w:ascii="Arial" w:hAnsi="Arial" w:cs="Arial"/>
          <w:smallCaps w:val="0"/>
          <w:noProof/>
        </w:rPr>
        <w:fldChar w:fldCharType="end"/>
      </w:r>
    </w:p>
    <w:p w14:paraId="16E30E2F" w14:textId="77777777" w:rsidR="00814A43" w:rsidRPr="00E23613" w:rsidRDefault="00814A43">
      <w:pPr>
        <w:pStyle w:val="TOC2"/>
        <w:tabs>
          <w:tab w:val="right" w:leader="dot" w:pos="9345"/>
        </w:tabs>
        <w:rPr>
          <w:rFonts w:ascii="Arial" w:hAnsi="Arial" w:cs="Arial"/>
          <w:b w:val="0"/>
          <w:smallCaps w:val="0"/>
          <w:noProof/>
          <w:sz w:val="24"/>
          <w:szCs w:val="24"/>
        </w:rPr>
      </w:pPr>
      <w:r w:rsidRPr="00E23613">
        <w:rPr>
          <w:rFonts w:ascii="Arial" w:hAnsi="Arial" w:cs="Arial"/>
          <w:b w:val="0"/>
          <w:smallCaps w:val="0"/>
          <w:noProof/>
        </w:rPr>
        <w:t>Communicating best practice via digital platforms</w:t>
      </w:r>
      <w:r w:rsidRPr="00E23613">
        <w:rPr>
          <w:rFonts w:ascii="Arial" w:hAnsi="Arial" w:cs="Arial"/>
          <w:b w:val="0"/>
          <w:smallCaps w:val="0"/>
          <w:noProof/>
        </w:rPr>
        <w:tab/>
      </w:r>
      <w:r w:rsidRPr="00E23613">
        <w:rPr>
          <w:rFonts w:ascii="Arial" w:hAnsi="Arial" w:cs="Arial"/>
          <w:b w:val="0"/>
          <w:smallCaps w:val="0"/>
          <w:noProof/>
        </w:rPr>
        <w:fldChar w:fldCharType="begin"/>
      </w:r>
      <w:r w:rsidRPr="00E23613">
        <w:rPr>
          <w:rFonts w:ascii="Arial" w:hAnsi="Arial" w:cs="Arial"/>
          <w:b w:val="0"/>
          <w:smallCaps w:val="0"/>
          <w:noProof/>
        </w:rPr>
        <w:instrText xml:space="preserve"> PAGEREF _Toc265174783 \h </w:instrText>
      </w:r>
      <w:r w:rsidRPr="00E23613">
        <w:rPr>
          <w:rFonts w:ascii="Arial" w:hAnsi="Arial" w:cs="Arial"/>
          <w:b w:val="0"/>
          <w:smallCaps w:val="0"/>
          <w:noProof/>
        </w:rPr>
      </w:r>
      <w:r w:rsidRPr="00E23613">
        <w:rPr>
          <w:rFonts w:ascii="Arial" w:hAnsi="Arial" w:cs="Arial"/>
          <w:b w:val="0"/>
          <w:smallCaps w:val="0"/>
          <w:noProof/>
        </w:rPr>
        <w:fldChar w:fldCharType="separate"/>
      </w:r>
      <w:r w:rsidR="002C7893">
        <w:rPr>
          <w:rFonts w:ascii="Arial" w:hAnsi="Arial" w:cs="Arial"/>
          <w:b w:val="0"/>
          <w:smallCaps w:val="0"/>
          <w:noProof/>
        </w:rPr>
        <w:t>22</w:t>
      </w:r>
      <w:r w:rsidRPr="00E23613">
        <w:rPr>
          <w:rFonts w:ascii="Arial" w:hAnsi="Arial" w:cs="Arial"/>
          <w:b w:val="0"/>
          <w:smallCaps w:val="0"/>
          <w:noProof/>
        </w:rPr>
        <w:fldChar w:fldCharType="end"/>
      </w:r>
    </w:p>
    <w:p w14:paraId="1FA3D0CE" w14:textId="77777777" w:rsidR="00814A43" w:rsidRPr="00E23613" w:rsidRDefault="00814A43">
      <w:pPr>
        <w:pStyle w:val="TOC2"/>
        <w:tabs>
          <w:tab w:val="right" w:leader="dot" w:pos="9345"/>
        </w:tabs>
        <w:rPr>
          <w:rFonts w:ascii="Arial" w:hAnsi="Arial" w:cs="Arial"/>
          <w:b w:val="0"/>
          <w:smallCaps w:val="0"/>
          <w:noProof/>
          <w:sz w:val="24"/>
          <w:szCs w:val="24"/>
        </w:rPr>
      </w:pPr>
      <w:r w:rsidRPr="00E23613">
        <w:rPr>
          <w:rFonts w:ascii="Arial" w:hAnsi="Arial" w:cs="Arial"/>
          <w:b w:val="0"/>
          <w:smallCaps w:val="0"/>
          <w:noProof/>
          <w:lang w:val="en-AU"/>
        </w:rPr>
        <w:t>Pilot project: Charcot-Marie Tooth disease</w:t>
      </w:r>
      <w:r w:rsidRPr="00E23613">
        <w:rPr>
          <w:rFonts w:ascii="Arial" w:hAnsi="Arial" w:cs="Arial"/>
          <w:b w:val="0"/>
          <w:smallCaps w:val="0"/>
          <w:noProof/>
        </w:rPr>
        <w:tab/>
      </w:r>
      <w:r w:rsidRPr="00E23613">
        <w:rPr>
          <w:rFonts w:ascii="Arial" w:hAnsi="Arial" w:cs="Arial"/>
          <w:b w:val="0"/>
          <w:smallCaps w:val="0"/>
          <w:noProof/>
        </w:rPr>
        <w:fldChar w:fldCharType="begin"/>
      </w:r>
      <w:r w:rsidRPr="00E23613">
        <w:rPr>
          <w:rFonts w:ascii="Arial" w:hAnsi="Arial" w:cs="Arial"/>
          <w:b w:val="0"/>
          <w:smallCaps w:val="0"/>
          <w:noProof/>
        </w:rPr>
        <w:instrText xml:space="preserve"> PAGEREF _Toc265174784 \h </w:instrText>
      </w:r>
      <w:r w:rsidRPr="00E23613">
        <w:rPr>
          <w:rFonts w:ascii="Arial" w:hAnsi="Arial" w:cs="Arial"/>
          <w:b w:val="0"/>
          <w:smallCaps w:val="0"/>
          <w:noProof/>
        </w:rPr>
      </w:r>
      <w:r w:rsidRPr="00E23613">
        <w:rPr>
          <w:rFonts w:ascii="Arial" w:hAnsi="Arial" w:cs="Arial"/>
          <w:b w:val="0"/>
          <w:smallCaps w:val="0"/>
          <w:noProof/>
        </w:rPr>
        <w:fldChar w:fldCharType="separate"/>
      </w:r>
      <w:r w:rsidR="002C7893">
        <w:rPr>
          <w:rFonts w:ascii="Arial" w:hAnsi="Arial" w:cs="Arial"/>
          <w:b w:val="0"/>
          <w:smallCaps w:val="0"/>
          <w:noProof/>
        </w:rPr>
        <w:t>22</w:t>
      </w:r>
      <w:r w:rsidRPr="00E23613">
        <w:rPr>
          <w:rFonts w:ascii="Arial" w:hAnsi="Arial" w:cs="Arial"/>
          <w:b w:val="0"/>
          <w:smallCaps w:val="0"/>
          <w:noProof/>
        </w:rPr>
        <w:fldChar w:fldCharType="end"/>
      </w:r>
    </w:p>
    <w:p w14:paraId="6A8E3D5C" w14:textId="77777777" w:rsidR="00814A43" w:rsidRPr="00E23613" w:rsidRDefault="00814A43">
      <w:pPr>
        <w:pStyle w:val="TOC2"/>
        <w:tabs>
          <w:tab w:val="right" w:leader="dot" w:pos="9345"/>
        </w:tabs>
        <w:rPr>
          <w:rFonts w:ascii="Arial" w:hAnsi="Arial" w:cs="Arial"/>
          <w:b w:val="0"/>
          <w:smallCaps w:val="0"/>
          <w:noProof/>
          <w:sz w:val="24"/>
          <w:szCs w:val="24"/>
        </w:rPr>
      </w:pPr>
      <w:r w:rsidRPr="00E23613">
        <w:rPr>
          <w:rFonts w:ascii="Arial" w:hAnsi="Arial" w:cs="Arial"/>
          <w:b w:val="0"/>
          <w:smallCaps w:val="0"/>
          <w:noProof/>
        </w:rPr>
        <w:t>Priority actions</w:t>
      </w:r>
      <w:r w:rsidRPr="00E23613">
        <w:rPr>
          <w:rFonts w:ascii="Arial" w:hAnsi="Arial" w:cs="Arial"/>
          <w:b w:val="0"/>
          <w:smallCaps w:val="0"/>
          <w:noProof/>
        </w:rPr>
        <w:tab/>
      </w:r>
      <w:r w:rsidRPr="00E23613">
        <w:rPr>
          <w:rFonts w:ascii="Arial" w:hAnsi="Arial" w:cs="Arial"/>
          <w:b w:val="0"/>
          <w:smallCaps w:val="0"/>
          <w:noProof/>
        </w:rPr>
        <w:fldChar w:fldCharType="begin"/>
      </w:r>
      <w:r w:rsidRPr="00E23613">
        <w:rPr>
          <w:rFonts w:ascii="Arial" w:hAnsi="Arial" w:cs="Arial"/>
          <w:b w:val="0"/>
          <w:smallCaps w:val="0"/>
          <w:noProof/>
        </w:rPr>
        <w:instrText xml:space="preserve"> PAGEREF _Toc265174785 \h </w:instrText>
      </w:r>
      <w:r w:rsidRPr="00E23613">
        <w:rPr>
          <w:rFonts w:ascii="Arial" w:hAnsi="Arial" w:cs="Arial"/>
          <w:b w:val="0"/>
          <w:smallCaps w:val="0"/>
          <w:noProof/>
        </w:rPr>
      </w:r>
      <w:r w:rsidRPr="00E23613">
        <w:rPr>
          <w:rFonts w:ascii="Arial" w:hAnsi="Arial" w:cs="Arial"/>
          <w:b w:val="0"/>
          <w:smallCaps w:val="0"/>
          <w:noProof/>
        </w:rPr>
        <w:fldChar w:fldCharType="separate"/>
      </w:r>
      <w:r w:rsidR="002C7893">
        <w:rPr>
          <w:rFonts w:ascii="Arial" w:hAnsi="Arial" w:cs="Arial"/>
          <w:b w:val="0"/>
          <w:smallCaps w:val="0"/>
          <w:noProof/>
        </w:rPr>
        <w:t>25</w:t>
      </w:r>
      <w:r w:rsidRPr="00E23613">
        <w:rPr>
          <w:rFonts w:ascii="Arial" w:hAnsi="Arial" w:cs="Arial"/>
          <w:b w:val="0"/>
          <w:smallCaps w:val="0"/>
          <w:noProof/>
        </w:rPr>
        <w:fldChar w:fldCharType="end"/>
      </w:r>
    </w:p>
    <w:p w14:paraId="6DD4DA0C" w14:textId="77777777" w:rsidR="00814A43" w:rsidRPr="00E23613" w:rsidRDefault="00814A43">
      <w:pPr>
        <w:pStyle w:val="TOC1"/>
        <w:rPr>
          <w:caps w:val="0"/>
          <w:u w:val="none"/>
        </w:rPr>
      </w:pPr>
      <w:r w:rsidRPr="00E23613">
        <w:t>Clinical Care</w:t>
      </w:r>
      <w:r w:rsidRPr="00E23613">
        <w:tab/>
      </w:r>
      <w:r w:rsidRPr="00E23613">
        <w:fldChar w:fldCharType="begin"/>
      </w:r>
      <w:r w:rsidRPr="00E23613">
        <w:instrText xml:space="preserve"> PAGEREF _Toc265174786 \h </w:instrText>
      </w:r>
      <w:r w:rsidRPr="00E23613">
        <w:fldChar w:fldCharType="separate"/>
      </w:r>
      <w:r w:rsidR="002C7893">
        <w:t>26</w:t>
      </w:r>
      <w:r w:rsidRPr="00E23613">
        <w:fldChar w:fldCharType="end"/>
      </w:r>
    </w:p>
    <w:p w14:paraId="19BDE038" w14:textId="77777777" w:rsidR="00814A43" w:rsidRPr="00E23613" w:rsidRDefault="00814A43">
      <w:pPr>
        <w:pStyle w:val="TOC2"/>
        <w:tabs>
          <w:tab w:val="right" w:leader="dot" w:pos="9345"/>
        </w:tabs>
        <w:rPr>
          <w:rFonts w:ascii="Arial" w:hAnsi="Arial" w:cs="Arial"/>
          <w:b w:val="0"/>
          <w:smallCaps w:val="0"/>
          <w:noProof/>
          <w:sz w:val="24"/>
          <w:szCs w:val="24"/>
        </w:rPr>
      </w:pPr>
      <w:r w:rsidRPr="00E23613">
        <w:rPr>
          <w:rFonts w:ascii="Arial" w:hAnsi="Arial" w:cs="Arial"/>
          <w:b w:val="0"/>
          <w:smallCaps w:val="0"/>
          <w:noProof/>
        </w:rPr>
        <w:t>Gap analysis</w:t>
      </w:r>
      <w:r w:rsidRPr="00E23613">
        <w:rPr>
          <w:rFonts w:ascii="Arial" w:hAnsi="Arial" w:cs="Arial"/>
          <w:b w:val="0"/>
          <w:smallCaps w:val="0"/>
          <w:noProof/>
        </w:rPr>
        <w:tab/>
      </w:r>
      <w:r w:rsidRPr="00E23613">
        <w:rPr>
          <w:rFonts w:ascii="Arial" w:hAnsi="Arial" w:cs="Arial"/>
          <w:b w:val="0"/>
          <w:smallCaps w:val="0"/>
          <w:noProof/>
        </w:rPr>
        <w:fldChar w:fldCharType="begin"/>
      </w:r>
      <w:r w:rsidRPr="00E23613">
        <w:rPr>
          <w:rFonts w:ascii="Arial" w:hAnsi="Arial" w:cs="Arial"/>
          <w:b w:val="0"/>
          <w:smallCaps w:val="0"/>
          <w:noProof/>
        </w:rPr>
        <w:instrText xml:space="preserve"> PAGEREF _Toc265174787 \h </w:instrText>
      </w:r>
      <w:r w:rsidRPr="00E23613">
        <w:rPr>
          <w:rFonts w:ascii="Arial" w:hAnsi="Arial" w:cs="Arial"/>
          <w:b w:val="0"/>
          <w:smallCaps w:val="0"/>
          <w:noProof/>
        </w:rPr>
      </w:r>
      <w:r w:rsidRPr="00E23613">
        <w:rPr>
          <w:rFonts w:ascii="Arial" w:hAnsi="Arial" w:cs="Arial"/>
          <w:b w:val="0"/>
          <w:smallCaps w:val="0"/>
          <w:noProof/>
        </w:rPr>
        <w:fldChar w:fldCharType="separate"/>
      </w:r>
      <w:r w:rsidR="002C7893">
        <w:rPr>
          <w:rFonts w:ascii="Arial" w:hAnsi="Arial" w:cs="Arial"/>
          <w:b w:val="0"/>
          <w:smallCaps w:val="0"/>
          <w:noProof/>
        </w:rPr>
        <w:t>26</w:t>
      </w:r>
      <w:r w:rsidRPr="00E23613">
        <w:rPr>
          <w:rFonts w:ascii="Arial" w:hAnsi="Arial" w:cs="Arial"/>
          <w:b w:val="0"/>
          <w:smallCaps w:val="0"/>
          <w:noProof/>
        </w:rPr>
        <w:fldChar w:fldCharType="end"/>
      </w:r>
    </w:p>
    <w:p w14:paraId="244F8083" w14:textId="77777777" w:rsidR="00814A43" w:rsidRPr="00E23613" w:rsidRDefault="00814A43">
      <w:pPr>
        <w:pStyle w:val="TOC2"/>
        <w:tabs>
          <w:tab w:val="right" w:leader="dot" w:pos="9345"/>
        </w:tabs>
        <w:rPr>
          <w:rFonts w:ascii="Arial" w:hAnsi="Arial" w:cs="Arial"/>
          <w:b w:val="0"/>
          <w:smallCaps w:val="0"/>
          <w:noProof/>
          <w:sz w:val="24"/>
          <w:szCs w:val="24"/>
        </w:rPr>
      </w:pPr>
      <w:r w:rsidRPr="00E23613">
        <w:rPr>
          <w:rFonts w:ascii="Arial" w:hAnsi="Arial" w:cs="Arial"/>
          <w:b w:val="0"/>
          <w:smallCaps w:val="0"/>
          <w:noProof/>
        </w:rPr>
        <w:t>Registries</w:t>
      </w:r>
      <w:r w:rsidRPr="00E23613">
        <w:rPr>
          <w:rFonts w:ascii="Arial" w:hAnsi="Arial" w:cs="Arial"/>
          <w:noProof/>
        </w:rPr>
        <w:tab/>
      </w:r>
      <w:r w:rsidRPr="00E23613">
        <w:rPr>
          <w:rFonts w:ascii="Arial" w:hAnsi="Arial" w:cs="Arial"/>
          <w:noProof/>
        </w:rPr>
        <w:fldChar w:fldCharType="begin"/>
      </w:r>
      <w:r w:rsidRPr="00E23613">
        <w:rPr>
          <w:rFonts w:ascii="Arial" w:hAnsi="Arial" w:cs="Arial"/>
          <w:noProof/>
        </w:rPr>
        <w:instrText xml:space="preserve"> PAGEREF _Toc265174788 \h </w:instrText>
      </w:r>
      <w:r w:rsidRPr="00E23613">
        <w:rPr>
          <w:rFonts w:ascii="Arial" w:hAnsi="Arial" w:cs="Arial"/>
          <w:noProof/>
        </w:rPr>
      </w:r>
      <w:r w:rsidRPr="00E23613">
        <w:rPr>
          <w:rFonts w:ascii="Arial" w:hAnsi="Arial" w:cs="Arial"/>
          <w:noProof/>
        </w:rPr>
        <w:fldChar w:fldCharType="separate"/>
      </w:r>
      <w:r w:rsidR="002C7893">
        <w:rPr>
          <w:rFonts w:ascii="Arial" w:hAnsi="Arial" w:cs="Arial"/>
          <w:noProof/>
        </w:rPr>
        <w:t>26</w:t>
      </w:r>
      <w:r w:rsidRPr="00E23613">
        <w:rPr>
          <w:rFonts w:ascii="Arial" w:hAnsi="Arial" w:cs="Arial"/>
          <w:noProof/>
        </w:rPr>
        <w:fldChar w:fldCharType="end"/>
      </w:r>
    </w:p>
    <w:p w14:paraId="1901F5F6" w14:textId="77777777" w:rsidR="00814A43" w:rsidRPr="00E23613" w:rsidRDefault="00814A43">
      <w:pPr>
        <w:pStyle w:val="TOC1"/>
        <w:rPr>
          <w:caps w:val="0"/>
          <w:u w:val="none"/>
        </w:rPr>
      </w:pPr>
      <w:r w:rsidRPr="00E23613">
        <w:t>Standards of Care</w:t>
      </w:r>
      <w:r w:rsidRPr="00E23613">
        <w:tab/>
      </w:r>
      <w:r w:rsidRPr="00E23613">
        <w:fldChar w:fldCharType="begin"/>
      </w:r>
      <w:r w:rsidRPr="00E23613">
        <w:instrText xml:space="preserve"> PAGEREF _Toc265174789 \h </w:instrText>
      </w:r>
      <w:r w:rsidRPr="00E23613">
        <w:fldChar w:fldCharType="separate"/>
      </w:r>
      <w:r w:rsidR="002C7893">
        <w:t>28</w:t>
      </w:r>
      <w:r w:rsidRPr="00E23613">
        <w:fldChar w:fldCharType="end"/>
      </w:r>
    </w:p>
    <w:p w14:paraId="7B45A612" w14:textId="77777777" w:rsidR="00814A43" w:rsidRPr="00E23613" w:rsidRDefault="00814A43">
      <w:pPr>
        <w:pStyle w:val="TOC2"/>
        <w:tabs>
          <w:tab w:val="right" w:leader="dot" w:pos="9345"/>
        </w:tabs>
        <w:rPr>
          <w:rFonts w:ascii="Arial" w:hAnsi="Arial" w:cs="Arial"/>
          <w:b w:val="0"/>
          <w:smallCaps w:val="0"/>
          <w:noProof/>
          <w:sz w:val="24"/>
          <w:szCs w:val="24"/>
        </w:rPr>
      </w:pPr>
      <w:r w:rsidRPr="00E23613">
        <w:rPr>
          <w:rFonts w:ascii="Arial" w:hAnsi="Arial" w:cs="Arial"/>
          <w:b w:val="0"/>
          <w:smallCaps w:val="0"/>
          <w:noProof/>
        </w:rPr>
        <w:t>Clinical trials update - current</w:t>
      </w:r>
      <w:r w:rsidRPr="00E23613">
        <w:rPr>
          <w:rFonts w:ascii="Arial" w:hAnsi="Arial" w:cs="Arial"/>
          <w:b w:val="0"/>
          <w:smallCaps w:val="0"/>
          <w:noProof/>
        </w:rPr>
        <w:tab/>
      </w:r>
      <w:r w:rsidRPr="00E23613">
        <w:rPr>
          <w:rFonts w:ascii="Arial" w:hAnsi="Arial" w:cs="Arial"/>
          <w:b w:val="0"/>
          <w:smallCaps w:val="0"/>
          <w:noProof/>
        </w:rPr>
        <w:fldChar w:fldCharType="begin"/>
      </w:r>
      <w:r w:rsidRPr="00E23613">
        <w:rPr>
          <w:rFonts w:ascii="Arial" w:hAnsi="Arial" w:cs="Arial"/>
          <w:b w:val="0"/>
          <w:smallCaps w:val="0"/>
          <w:noProof/>
        </w:rPr>
        <w:instrText xml:space="preserve"> PAGEREF _Toc265174790 \h </w:instrText>
      </w:r>
      <w:r w:rsidRPr="00E23613">
        <w:rPr>
          <w:rFonts w:ascii="Arial" w:hAnsi="Arial" w:cs="Arial"/>
          <w:b w:val="0"/>
          <w:smallCaps w:val="0"/>
          <w:noProof/>
        </w:rPr>
      </w:r>
      <w:r w:rsidRPr="00E23613">
        <w:rPr>
          <w:rFonts w:ascii="Arial" w:hAnsi="Arial" w:cs="Arial"/>
          <w:b w:val="0"/>
          <w:smallCaps w:val="0"/>
          <w:noProof/>
        </w:rPr>
        <w:fldChar w:fldCharType="separate"/>
      </w:r>
      <w:r w:rsidR="002C7893">
        <w:rPr>
          <w:rFonts w:ascii="Arial" w:hAnsi="Arial" w:cs="Arial"/>
          <w:b w:val="0"/>
          <w:smallCaps w:val="0"/>
          <w:noProof/>
        </w:rPr>
        <w:t>31</w:t>
      </w:r>
      <w:r w:rsidRPr="00E23613">
        <w:rPr>
          <w:rFonts w:ascii="Arial" w:hAnsi="Arial" w:cs="Arial"/>
          <w:b w:val="0"/>
          <w:smallCaps w:val="0"/>
          <w:noProof/>
        </w:rPr>
        <w:fldChar w:fldCharType="end"/>
      </w:r>
    </w:p>
    <w:p w14:paraId="3A00FA39" w14:textId="77777777" w:rsidR="00814A43" w:rsidRPr="00E23613" w:rsidRDefault="00814A43">
      <w:pPr>
        <w:pStyle w:val="TOC3"/>
        <w:tabs>
          <w:tab w:val="right" w:leader="dot" w:pos="9345"/>
        </w:tabs>
        <w:rPr>
          <w:rFonts w:ascii="Arial" w:hAnsi="Arial" w:cs="Arial"/>
          <w:smallCaps w:val="0"/>
          <w:noProof/>
          <w:sz w:val="24"/>
          <w:szCs w:val="24"/>
        </w:rPr>
      </w:pPr>
      <w:r w:rsidRPr="00E23613">
        <w:rPr>
          <w:rFonts w:ascii="Arial" w:hAnsi="Arial" w:cs="Arial"/>
          <w:smallCaps w:val="0"/>
          <w:noProof/>
        </w:rPr>
        <w:t>Facioscapulohumeral muscular dystrophy (CINRG network)</w:t>
      </w:r>
      <w:r w:rsidRPr="00E23613">
        <w:rPr>
          <w:rFonts w:ascii="Arial" w:hAnsi="Arial" w:cs="Arial"/>
          <w:smallCaps w:val="0"/>
          <w:noProof/>
        </w:rPr>
        <w:tab/>
      </w:r>
      <w:r w:rsidRPr="00E23613">
        <w:rPr>
          <w:rFonts w:ascii="Arial" w:hAnsi="Arial" w:cs="Arial"/>
          <w:smallCaps w:val="0"/>
          <w:noProof/>
        </w:rPr>
        <w:fldChar w:fldCharType="begin"/>
      </w:r>
      <w:r w:rsidRPr="00E23613">
        <w:rPr>
          <w:rFonts w:ascii="Arial" w:hAnsi="Arial" w:cs="Arial"/>
          <w:smallCaps w:val="0"/>
          <w:noProof/>
        </w:rPr>
        <w:instrText xml:space="preserve"> PAGEREF _Toc265174791 \h </w:instrText>
      </w:r>
      <w:r w:rsidRPr="00E23613">
        <w:rPr>
          <w:rFonts w:ascii="Arial" w:hAnsi="Arial" w:cs="Arial"/>
          <w:smallCaps w:val="0"/>
          <w:noProof/>
        </w:rPr>
      </w:r>
      <w:r w:rsidRPr="00E23613">
        <w:rPr>
          <w:rFonts w:ascii="Arial" w:hAnsi="Arial" w:cs="Arial"/>
          <w:smallCaps w:val="0"/>
          <w:noProof/>
        </w:rPr>
        <w:fldChar w:fldCharType="separate"/>
      </w:r>
      <w:r w:rsidR="002C7893">
        <w:rPr>
          <w:rFonts w:ascii="Arial" w:hAnsi="Arial" w:cs="Arial"/>
          <w:smallCaps w:val="0"/>
          <w:noProof/>
        </w:rPr>
        <w:t>31</w:t>
      </w:r>
      <w:r w:rsidRPr="00E23613">
        <w:rPr>
          <w:rFonts w:ascii="Arial" w:hAnsi="Arial" w:cs="Arial"/>
          <w:smallCaps w:val="0"/>
          <w:noProof/>
        </w:rPr>
        <w:fldChar w:fldCharType="end"/>
      </w:r>
    </w:p>
    <w:p w14:paraId="528C35F2" w14:textId="77777777" w:rsidR="00814A43" w:rsidRPr="00E23613" w:rsidRDefault="00814A43">
      <w:pPr>
        <w:pStyle w:val="TOC3"/>
        <w:tabs>
          <w:tab w:val="right" w:leader="dot" w:pos="9345"/>
        </w:tabs>
        <w:rPr>
          <w:rFonts w:ascii="Arial" w:hAnsi="Arial" w:cs="Arial"/>
          <w:smallCaps w:val="0"/>
          <w:noProof/>
          <w:sz w:val="24"/>
          <w:szCs w:val="24"/>
        </w:rPr>
      </w:pPr>
      <w:r w:rsidRPr="00E23613">
        <w:rPr>
          <w:rFonts w:ascii="Arial" w:hAnsi="Arial" w:cs="Arial"/>
          <w:smallCaps w:val="0"/>
          <w:noProof/>
        </w:rPr>
        <w:t>Duchenne muscular dystrophy muscle bank (CINRG network) ON HOLD</w:t>
      </w:r>
      <w:r w:rsidRPr="00E23613">
        <w:rPr>
          <w:rFonts w:ascii="Arial" w:hAnsi="Arial" w:cs="Arial"/>
          <w:smallCaps w:val="0"/>
          <w:noProof/>
        </w:rPr>
        <w:tab/>
      </w:r>
      <w:r w:rsidRPr="00E23613">
        <w:rPr>
          <w:rFonts w:ascii="Arial" w:hAnsi="Arial" w:cs="Arial"/>
          <w:smallCaps w:val="0"/>
          <w:noProof/>
        </w:rPr>
        <w:fldChar w:fldCharType="begin"/>
      </w:r>
      <w:r w:rsidRPr="00E23613">
        <w:rPr>
          <w:rFonts w:ascii="Arial" w:hAnsi="Arial" w:cs="Arial"/>
          <w:smallCaps w:val="0"/>
          <w:noProof/>
        </w:rPr>
        <w:instrText xml:space="preserve"> PAGEREF _Toc265174792 \h </w:instrText>
      </w:r>
      <w:r w:rsidRPr="00E23613">
        <w:rPr>
          <w:rFonts w:ascii="Arial" w:hAnsi="Arial" w:cs="Arial"/>
          <w:smallCaps w:val="0"/>
          <w:noProof/>
        </w:rPr>
      </w:r>
      <w:r w:rsidRPr="00E23613">
        <w:rPr>
          <w:rFonts w:ascii="Arial" w:hAnsi="Arial" w:cs="Arial"/>
          <w:smallCaps w:val="0"/>
          <w:noProof/>
        </w:rPr>
        <w:fldChar w:fldCharType="separate"/>
      </w:r>
      <w:r w:rsidR="002C7893">
        <w:rPr>
          <w:rFonts w:ascii="Arial" w:hAnsi="Arial" w:cs="Arial"/>
          <w:smallCaps w:val="0"/>
          <w:noProof/>
        </w:rPr>
        <w:t>31</w:t>
      </w:r>
      <w:r w:rsidRPr="00E23613">
        <w:rPr>
          <w:rFonts w:ascii="Arial" w:hAnsi="Arial" w:cs="Arial"/>
          <w:smallCaps w:val="0"/>
          <w:noProof/>
        </w:rPr>
        <w:fldChar w:fldCharType="end"/>
      </w:r>
    </w:p>
    <w:p w14:paraId="67FE6B90" w14:textId="77777777" w:rsidR="00814A43" w:rsidRPr="00E23613" w:rsidRDefault="00814A43">
      <w:pPr>
        <w:pStyle w:val="TOC3"/>
        <w:tabs>
          <w:tab w:val="right" w:leader="dot" w:pos="9345"/>
        </w:tabs>
        <w:rPr>
          <w:rFonts w:ascii="Arial" w:hAnsi="Arial" w:cs="Arial"/>
          <w:smallCaps w:val="0"/>
          <w:noProof/>
          <w:sz w:val="24"/>
          <w:szCs w:val="24"/>
        </w:rPr>
      </w:pPr>
      <w:r w:rsidRPr="00E23613">
        <w:rPr>
          <w:rFonts w:ascii="Arial" w:hAnsi="Arial" w:cs="Arial"/>
          <w:smallCaps w:val="0"/>
          <w:noProof/>
        </w:rPr>
        <w:t>Natural history study of Becker muscular dystrophy (CINRG network) ON HOLD</w:t>
      </w:r>
      <w:r w:rsidRPr="00E23613">
        <w:rPr>
          <w:rFonts w:ascii="Arial" w:hAnsi="Arial" w:cs="Arial"/>
          <w:smallCaps w:val="0"/>
          <w:noProof/>
        </w:rPr>
        <w:tab/>
      </w:r>
      <w:r w:rsidRPr="00E23613">
        <w:rPr>
          <w:rFonts w:ascii="Arial" w:hAnsi="Arial" w:cs="Arial"/>
          <w:smallCaps w:val="0"/>
          <w:noProof/>
        </w:rPr>
        <w:fldChar w:fldCharType="begin"/>
      </w:r>
      <w:r w:rsidRPr="00E23613">
        <w:rPr>
          <w:rFonts w:ascii="Arial" w:hAnsi="Arial" w:cs="Arial"/>
          <w:smallCaps w:val="0"/>
          <w:noProof/>
        </w:rPr>
        <w:instrText xml:space="preserve"> PAGEREF _Toc265174793 \h </w:instrText>
      </w:r>
      <w:r w:rsidRPr="00E23613">
        <w:rPr>
          <w:rFonts w:ascii="Arial" w:hAnsi="Arial" w:cs="Arial"/>
          <w:smallCaps w:val="0"/>
          <w:noProof/>
        </w:rPr>
      </w:r>
      <w:r w:rsidRPr="00E23613">
        <w:rPr>
          <w:rFonts w:ascii="Arial" w:hAnsi="Arial" w:cs="Arial"/>
          <w:smallCaps w:val="0"/>
          <w:noProof/>
        </w:rPr>
        <w:fldChar w:fldCharType="separate"/>
      </w:r>
      <w:r w:rsidR="002C7893">
        <w:rPr>
          <w:rFonts w:ascii="Arial" w:hAnsi="Arial" w:cs="Arial"/>
          <w:smallCaps w:val="0"/>
          <w:noProof/>
        </w:rPr>
        <w:t>31</w:t>
      </w:r>
      <w:r w:rsidRPr="00E23613">
        <w:rPr>
          <w:rFonts w:ascii="Arial" w:hAnsi="Arial" w:cs="Arial"/>
          <w:smallCaps w:val="0"/>
          <w:noProof/>
        </w:rPr>
        <w:fldChar w:fldCharType="end"/>
      </w:r>
    </w:p>
    <w:p w14:paraId="26716DAC" w14:textId="77777777" w:rsidR="00814A43" w:rsidRPr="00E23613" w:rsidRDefault="00814A43">
      <w:pPr>
        <w:pStyle w:val="TOC3"/>
        <w:tabs>
          <w:tab w:val="right" w:leader="dot" w:pos="9345"/>
        </w:tabs>
        <w:rPr>
          <w:rFonts w:ascii="Arial" w:hAnsi="Arial" w:cs="Arial"/>
          <w:smallCaps w:val="0"/>
          <w:noProof/>
          <w:sz w:val="24"/>
          <w:szCs w:val="24"/>
        </w:rPr>
      </w:pPr>
      <w:r w:rsidRPr="00E23613">
        <w:rPr>
          <w:rFonts w:ascii="Arial" w:hAnsi="Arial" w:cs="Arial"/>
          <w:smallCaps w:val="0"/>
          <w:noProof/>
        </w:rPr>
        <w:t>Dysferlinopathy</w:t>
      </w:r>
      <w:r w:rsidRPr="00E23613">
        <w:rPr>
          <w:rFonts w:ascii="Arial" w:hAnsi="Arial" w:cs="Arial"/>
          <w:smallCaps w:val="0"/>
          <w:noProof/>
        </w:rPr>
        <w:tab/>
      </w:r>
      <w:r w:rsidRPr="00E23613">
        <w:rPr>
          <w:rFonts w:ascii="Arial" w:hAnsi="Arial" w:cs="Arial"/>
          <w:smallCaps w:val="0"/>
          <w:noProof/>
        </w:rPr>
        <w:fldChar w:fldCharType="begin"/>
      </w:r>
      <w:r w:rsidRPr="00E23613">
        <w:rPr>
          <w:rFonts w:ascii="Arial" w:hAnsi="Arial" w:cs="Arial"/>
          <w:smallCaps w:val="0"/>
          <w:noProof/>
        </w:rPr>
        <w:instrText xml:space="preserve"> PAGEREF _Toc265174794 \h </w:instrText>
      </w:r>
      <w:r w:rsidRPr="00E23613">
        <w:rPr>
          <w:rFonts w:ascii="Arial" w:hAnsi="Arial" w:cs="Arial"/>
          <w:smallCaps w:val="0"/>
          <w:noProof/>
        </w:rPr>
      </w:r>
      <w:r w:rsidRPr="00E23613">
        <w:rPr>
          <w:rFonts w:ascii="Arial" w:hAnsi="Arial" w:cs="Arial"/>
          <w:smallCaps w:val="0"/>
          <w:noProof/>
        </w:rPr>
        <w:fldChar w:fldCharType="separate"/>
      </w:r>
      <w:r w:rsidR="002C7893">
        <w:rPr>
          <w:rFonts w:ascii="Arial" w:hAnsi="Arial" w:cs="Arial"/>
          <w:smallCaps w:val="0"/>
          <w:noProof/>
        </w:rPr>
        <w:t>31</w:t>
      </w:r>
      <w:r w:rsidRPr="00E23613">
        <w:rPr>
          <w:rFonts w:ascii="Arial" w:hAnsi="Arial" w:cs="Arial"/>
          <w:smallCaps w:val="0"/>
          <w:noProof/>
        </w:rPr>
        <w:fldChar w:fldCharType="end"/>
      </w:r>
    </w:p>
    <w:p w14:paraId="68892AB6" w14:textId="77777777" w:rsidR="00814A43" w:rsidRPr="00E23613" w:rsidRDefault="00814A43">
      <w:pPr>
        <w:pStyle w:val="TOC3"/>
        <w:tabs>
          <w:tab w:val="right" w:leader="dot" w:pos="9345"/>
        </w:tabs>
        <w:rPr>
          <w:rFonts w:ascii="Arial" w:hAnsi="Arial" w:cs="Arial"/>
          <w:smallCaps w:val="0"/>
          <w:noProof/>
          <w:sz w:val="24"/>
          <w:szCs w:val="24"/>
        </w:rPr>
      </w:pPr>
      <w:r w:rsidRPr="00E23613">
        <w:rPr>
          <w:rFonts w:ascii="Arial" w:hAnsi="Arial" w:cs="Arial"/>
          <w:smallCaps w:val="0"/>
          <w:noProof/>
          <w:lang w:val="en-AU"/>
        </w:rPr>
        <w:t>Ataluren in DMD: open-label extension</w:t>
      </w:r>
      <w:r w:rsidRPr="00E23613">
        <w:rPr>
          <w:rFonts w:ascii="Arial" w:hAnsi="Arial" w:cs="Arial"/>
          <w:smallCaps w:val="0"/>
          <w:noProof/>
        </w:rPr>
        <w:tab/>
      </w:r>
      <w:r w:rsidRPr="00E23613">
        <w:rPr>
          <w:rFonts w:ascii="Arial" w:hAnsi="Arial" w:cs="Arial"/>
          <w:smallCaps w:val="0"/>
          <w:noProof/>
        </w:rPr>
        <w:fldChar w:fldCharType="begin"/>
      </w:r>
      <w:r w:rsidRPr="00E23613">
        <w:rPr>
          <w:rFonts w:ascii="Arial" w:hAnsi="Arial" w:cs="Arial"/>
          <w:smallCaps w:val="0"/>
          <w:noProof/>
        </w:rPr>
        <w:instrText xml:space="preserve"> PAGEREF _Toc265174795 \h </w:instrText>
      </w:r>
      <w:r w:rsidRPr="00E23613">
        <w:rPr>
          <w:rFonts w:ascii="Arial" w:hAnsi="Arial" w:cs="Arial"/>
          <w:smallCaps w:val="0"/>
          <w:noProof/>
        </w:rPr>
      </w:r>
      <w:r w:rsidRPr="00E23613">
        <w:rPr>
          <w:rFonts w:ascii="Arial" w:hAnsi="Arial" w:cs="Arial"/>
          <w:smallCaps w:val="0"/>
          <w:noProof/>
        </w:rPr>
        <w:fldChar w:fldCharType="separate"/>
      </w:r>
      <w:r w:rsidR="002C7893">
        <w:rPr>
          <w:rFonts w:ascii="Arial" w:hAnsi="Arial" w:cs="Arial"/>
          <w:smallCaps w:val="0"/>
          <w:noProof/>
        </w:rPr>
        <w:t>32</w:t>
      </w:r>
      <w:r w:rsidRPr="00E23613">
        <w:rPr>
          <w:rFonts w:ascii="Arial" w:hAnsi="Arial" w:cs="Arial"/>
          <w:smallCaps w:val="0"/>
          <w:noProof/>
        </w:rPr>
        <w:fldChar w:fldCharType="end"/>
      </w:r>
    </w:p>
    <w:p w14:paraId="7138700A" w14:textId="77777777" w:rsidR="00814A43" w:rsidRPr="00E23613" w:rsidRDefault="00814A43">
      <w:pPr>
        <w:pStyle w:val="TOC3"/>
        <w:tabs>
          <w:tab w:val="right" w:leader="dot" w:pos="9345"/>
        </w:tabs>
        <w:rPr>
          <w:rFonts w:ascii="Arial" w:hAnsi="Arial" w:cs="Arial"/>
          <w:smallCaps w:val="0"/>
          <w:noProof/>
          <w:sz w:val="24"/>
          <w:szCs w:val="24"/>
        </w:rPr>
      </w:pPr>
      <w:r w:rsidRPr="00E23613">
        <w:rPr>
          <w:rFonts w:ascii="Arial" w:hAnsi="Arial" w:cs="Arial"/>
          <w:smallCaps w:val="0"/>
          <w:noProof/>
          <w:lang w:val="en-AU"/>
        </w:rPr>
        <w:t>Ataluren Phase III</w:t>
      </w:r>
      <w:r w:rsidRPr="00E23613">
        <w:rPr>
          <w:rFonts w:ascii="Arial" w:hAnsi="Arial" w:cs="Arial"/>
          <w:noProof/>
        </w:rPr>
        <w:tab/>
      </w:r>
      <w:r w:rsidRPr="00E23613">
        <w:rPr>
          <w:rFonts w:ascii="Arial" w:hAnsi="Arial" w:cs="Arial"/>
          <w:noProof/>
        </w:rPr>
        <w:fldChar w:fldCharType="begin"/>
      </w:r>
      <w:r w:rsidRPr="00E23613">
        <w:rPr>
          <w:rFonts w:ascii="Arial" w:hAnsi="Arial" w:cs="Arial"/>
          <w:noProof/>
        </w:rPr>
        <w:instrText xml:space="preserve"> PAGEREF _Toc265174796 \h </w:instrText>
      </w:r>
      <w:r w:rsidRPr="00E23613">
        <w:rPr>
          <w:rFonts w:ascii="Arial" w:hAnsi="Arial" w:cs="Arial"/>
          <w:noProof/>
        </w:rPr>
      </w:r>
      <w:r w:rsidRPr="00E23613">
        <w:rPr>
          <w:rFonts w:ascii="Arial" w:hAnsi="Arial" w:cs="Arial"/>
          <w:noProof/>
        </w:rPr>
        <w:fldChar w:fldCharType="separate"/>
      </w:r>
      <w:r w:rsidR="002C7893">
        <w:rPr>
          <w:rFonts w:ascii="Arial" w:hAnsi="Arial" w:cs="Arial"/>
          <w:noProof/>
        </w:rPr>
        <w:t>32</w:t>
      </w:r>
      <w:r w:rsidRPr="00E23613">
        <w:rPr>
          <w:rFonts w:ascii="Arial" w:hAnsi="Arial" w:cs="Arial"/>
          <w:noProof/>
        </w:rPr>
        <w:fldChar w:fldCharType="end"/>
      </w:r>
    </w:p>
    <w:p w14:paraId="1D2F2D5D" w14:textId="77777777" w:rsidR="00814A43" w:rsidRPr="00E23613" w:rsidRDefault="00814A43">
      <w:pPr>
        <w:pStyle w:val="TOC3"/>
        <w:tabs>
          <w:tab w:val="right" w:leader="dot" w:pos="9345"/>
        </w:tabs>
        <w:rPr>
          <w:rFonts w:ascii="Arial" w:hAnsi="Arial" w:cs="Arial"/>
          <w:smallCaps w:val="0"/>
          <w:noProof/>
          <w:sz w:val="24"/>
          <w:szCs w:val="24"/>
        </w:rPr>
      </w:pPr>
      <w:r w:rsidRPr="00E23613">
        <w:rPr>
          <w:rFonts w:ascii="Arial" w:hAnsi="Arial" w:cs="Arial"/>
          <w:smallCaps w:val="0"/>
          <w:noProof/>
        </w:rPr>
        <w:t>Duchenne muscular dystrophy</w:t>
      </w:r>
      <w:r w:rsidRPr="00E23613">
        <w:rPr>
          <w:rFonts w:ascii="Arial" w:hAnsi="Arial" w:cs="Arial"/>
          <w:smallCaps w:val="0"/>
          <w:noProof/>
        </w:rPr>
        <w:tab/>
      </w:r>
      <w:r w:rsidRPr="00E23613">
        <w:rPr>
          <w:rFonts w:ascii="Arial" w:hAnsi="Arial" w:cs="Arial"/>
          <w:smallCaps w:val="0"/>
          <w:noProof/>
        </w:rPr>
        <w:fldChar w:fldCharType="begin"/>
      </w:r>
      <w:r w:rsidRPr="00E23613">
        <w:rPr>
          <w:rFonts w:ascii="Arial" w:hAnsi="Arial" w:cs="Arial"/>
          <w:smallCaps w:val="0"/>
          <w:noProof/>
        </w:rPr>
        <w:instrText xml:space="preserve"> PAGEREF _Toc265174797 \h </w:instrText>
      </w:r>
      <w:r w:rsidRPr="00E23613">
        <w:rPr>
          <w:rFonts w:ascii="Arial" w:hAnsi="Arial" w:cs="Arial"/>
          <w:smallCaps w:val="0"/>
          <w:noProof/>
        </w:rPr>
      </w:r>
      <w:r w:rsidRPr="00E23613">
        <w:rPr>
          <w:rFonts w:ascii="Arial" w:hAnsi="Arial" w:cs="Arial"/>
          <w:smallCaps w:val="0"/>
          <w:noProof/>
        </w:rPr>
        <w:fldChar w:fldCharType="separate"/>
      </w:r>
      <w:r w:rsidR="002C7893">
        <w:rPr>
          <w:rFonts w:ascii="Arial" w:hAnsi="Arial" w:cs="Arial"/>
          <w:smallCaps w:val="0"/>
          <w:noProof/>
        </w:rPr>
        <w:t>32</w:t>
      </w:r>
      <w:r w:rsidRPr="00E23613">
        <w:rPr>
          <w:rFonts w:ascii="Arial" w:hAnsi="Arial" w:cs="Arial"/>
          <w:smallCaps w:val="0"/>
          <w:noProof/>
        </w:rPr>
        <w:fldChar w:fldCharType="end"/>
      </w:r>
    </w:p>
    <w:p w14:paraId="35EC1AD5" w14:textId="77777777" w:rsidR="00814A43" w:rsidRPr="00E23613" w:rsidRDefault="00814A43">
      <w:pPr>
        <w:pStyle w:val="TOC3"/>
        <w:tabs>
          <w:tab w:val="right" w:leader="dot" w:pos="9345"/>
        </w:tabs>
        <w:rPr>
          <w:rFonts w:ascii="Arial" w:hAnsi="Arial" w:cs="Arial"/>
          <w:smallCaps w:val="0"/>
          <w:noProof/>
          <w:sz w:val="24"/>
          <w:szCs w:val="24"/>
        </w:rPr>
      </w:pPr>
      <w:r w:rsidRPr="00E23613">
        <w:rPr>
          <w:rFonts w:ascii="Arial" w:hAnsi="Arial" w:cs="Arial"/>
          <w:smallCaps w:val="0"/>
          <w:noProof/>
        </w:rPr>
        <w:lastRenderedPageBreak/>
        <w:t>Charcot Marie Tooth disease</w:t>
      </w:r>
      <w:r w:rsidRPr="00E23613">
        <w:rPr>
          <w:rFonts w:ascii="Arial" w:hAnsi="Arial" w:cs="Arial"/>
          <w:smallCaps w:val="0"/>
          <w:noProof/>
        </w:rPr>
        <w:tab/>
      </w:r>
      <w:r w:rsidRPr="00E23613">
        <w:rPr>
          <w:rFonts w:ascii="Arial" w:hAnsi="Arial" w:cs="Arial"/>
          <w:smallCaps w:val="0"/>
          <w:noProof/>
        </w:rPr>
        <w:fldChar w:fldCharType="begin"/>
      </w:r>
      <w:r w:rsidRPr="00E23613">
        <w:rPr>
          <w:rFonts w:ascii="Arial" w:hAnsi="Arial" w:cs="Arial"/>
          <w:smallCaps w:val="0"/>
          <w:noProof/>
        </w:rPr>
        <w:instrText xml:space="preserve"> PAGEREF _Toc265174798 \h </w:instrText>
      </w:r>
      <w:r w:rsidRPr="00E23613">
        <w:rPr>
          <w:rFonts w:ascii="Arial" w:hAnsi="Arial" w:cs="Arial"/>
          <w:smallCaps w:val="0"/>
          <w:noProof/>
        </w:rPr>
      </w:r>
      <w:r w:rsidRPr="00E23613">
        <w:rPr>
          <w:rFonts w:ascii="Arial" w:hAnsi="Arial" w:cs="Arial"/>
          <w:smallCaps w:val="0"/>
          <w:noProof/>
        </w:rPr>
        <w:fldChar w:fldCharType="separate"/>
      </w:r>
      <w:r w:rsidR="002C7893">
        <w:rPr>
          <w:rFonts w:ascii="Arial" w:hAnsi="Arial" w:cs="Arial"/>
          <w:smallCaps w:val="0"/>
          <w:noProof/>
        </w:rPr>
        <w:t>33</w:t>
      </w:r>
      <w:r w:rsidRPr="00E23613">
        <w:rPr>
          <w:rFonts w:ascii="Arial" w:hAnsi="Arial" w:cs="Arial"/>
          <w:smallCaps w:val="0"/>
          <w:noProof/>
        </w:rPr>
        <w:fldChar w:fldCharType="end"/>
      </w:r>
    </w:p>
    <w:p w14:paraId="3DCE333F" w14:textId="77777777" w:rsidR="00814A43" w:rsidRPr="00E23613" w:rsidRDefault="00814A43">
      <w:pPr>
        <w:pStyle w:val="TOC2"/>
        <w:tabs>
          <w:tab w:val="right" w:leader="dot" w:pos="9345"/>
        </w:tabs>
        <w:rPr>
          <w:rFonts w:ascii="Arial" w:hAnsi="Arial" w:cs="Arial"/>
          <w:b w:val="0"/>
          <w:smallCaps w:val="0"/>
          <w:noProof/>
          <w:sz w:val="24"/>
          <w:szCs w:val="24"/>
        </w:rPr>
      </w:pPr>
      <w:r w:rsidRPr="00E23613">
        <w:rPr>
          <w:rFonts w:ascii="Arial" w:hAnsi="Arial" w:cs="Arial"/>
          <w:b w:val="0"/>
          <w:smallCaps w:val="0"/>
          <w:noProof/>
        </w:rPr>
        <w:t>Clinical trials update – pending</w:t>
      </w:r>
      <w:r w:rsidRPr="00E23613">
        <w:rPr>
          <w:rFonts w:ascii="Arial" w:hAnsi="Arial" w:cs="Arial"/>
          <w:b w:val="0"/>
          <w:smallCaps w:val="0"/>
          <w:noProof/>
        </w:rPr>
        <w:tab/>
      </w:r>
      <w:r w:rsidRPr="00E23613">
        <w:rPr>
          <w:rFonts w:ascii="Arial" w:hAnsi="Arial" w:cs="Arial"/>
          <w:b w:val="0"/>
          <w:smallCaps w:val="0"/>
          <w:noProof/>
        </w:rPr>
        <w:fldChar w:fldCharType="begin"/>
      </w:r>
      <w:r w:rsidRPr="00E23613">
        <w:rPr>
          <w:rFonts w:ascii="Arial" w:hAnsi="Arial" w:cs="Arial"/>
          <w:b w:val="0"/>
          <w:smallCaps w:val="0"/>
          <w:noProof/>
        </w:rPr>
        <w:instrText xml:space="preserve"> PAGEREF _Toc265174799 \h </w:instrText>
      </w:r>
      <w:r w:rsidRPr="00E23613">
        <w:rPr>
          <w:rFonts w:ascii="Arial" w:hAnsi="Arial" w:cs="Arial"/>
          <w:b w:val="0"/>
          <w:smallCaps w:val="0"/>
          <w:noProof/>
        </w:rPr>
      </w:r>
      <w:r w:rsidRPr="00E23613">
        <w:rPr>
          <w:rFonts w:ascii="Arial" w:hAnsi="Arial" w:cs="Arial"/>
          <w:b w:val="0"/>
          <w:smallCaps w:val="0"/>
          <w:noProof/>
        </w:rPr>
        <w:fldChar w:fldCharType="separate"/>
      </w:r>
      <w:r w:rsidR="002C7893">
        <w:rPr>
          <w:rFonts w:ascii="Arial" w:hAnsi="Arial" w:cs="Arial"/>
          <w:b w:val="0"/>
          <w:smallCaps w:val="0"/>
          <w:noProof/>
        </w:rPr>
        <w:t>33</w:t>
      </w:r>
      <w:r w:rsidRPr="00E23613">
        <w:rPr>
          <w:rFonts w:ascii="Arial" w:hAnsi="Arial" w:cs="Arial"/>
          <w:b w:val="0"/>
          <w:smallCaps w:val="0"/>
          <w:noProof/>
        </w:rPr>
        <w:fldChar w:fldCharType="end"/>
      </w:r>
    </w:p>
    <w:p w14:paraId="2A90D7DF" w14:textId="77777777" w:rsidR="00814A43" w:rsidRPr="00E23613" w:rsidRDefault="00814A43">
      <w:pPr>
        <w:pStyle w:val="TOC3"/>
        <w:tabs>
          <w:tab w:val="right" w:leader="dot" w:pos="9345"/>
        </w:tabs>
        <w:rPr>
          <w:rFonts w:ascii="Arial" w:hAnsi="Arial" w:cs="Arial"/>
          <w:smallCaps w:val="0"/>
          <w:noProof/>
          <w:sz w:val="24"/>
          <w:szCs w:val="24"/>
        </w:rPr>
      </w:pPr>
      <w:r w:rsidRPr="00E23613">
        <w:rPr>
          <w:rFonts w:ascii="Arial" w:hAnsi="Arial" w:cs="Arial"/>
          <w:smallCaps w:val="0"/>
          <w:noProof/>
        </w:rPr>
        <w:t>Duchenne muscular dystrophy</w:t>
      </w:r>
      <w:r w:rsidRPr="00E23613">
        <w:rPr>
          <w:rFonts w:ascii="Arial" w:hAnsi="Arial" w:cs="Arial"/>
          <w:smallCaps w:val="0"/>
          <w:noProof/>
        </w:rPr>
        <w:tab/>
      </w:r>
      <w:r w:rsidRPr="00E23613">
        <w:rPr>
          <w:rFonts w:ascii="Arial" w:hAnsi="Arial" w:cs="Arial"/>
          <w:smallCaps w:val="0"/>
          <w:noProof/>
        </w:rPr>
        <w:fldChar w:fldCharType="begin"/>
      </w:r>
      <w:r w:rsidRPr="00E23613">
        <w:rPr>
          <w:rFonts w:ascii="Arial" w:hAnsi="Arial" w:cs="Arial"/>
          <w:smallCaps w:val="0"/>
          <w:noProof/>
        </w:rPr>
        <w:instrText xml:space="preserve"> PAGEREF _Toc265174800 \h </w:instrText>
      </w:r>
      <w:r w:rsidRPr="00E23613">
        <w:rPr>
          <w:rFonts w:ascii="Arial" w:hAnsi="Arial" w:cs="Arial"/>
          <w:smallCaps w:val="0"/>
          <w:noProof/>
        </w:rPr>
      </w:r>
      <w:r w:rsidRPr="00E23613">
        <w:rPr>
          <w:rFonts w:ascii="Arial" w:hAnsi="Arial" w:cs="Arial"/>
          <w:smallCaps w:val="0"/>
          <w:noProof/>
        </w:rPr>
        <w:fldChar w:fldCharType="separate"/>
      </w:r>
      <w:r w:rsidR="002C7893">
        <w:rPr>
          <w:rFonts w:ascii="Arial" w:hAnsi="Arial" w:cs="Arial"/>
          <w:smallCaps w:val="0"/>
          <w:noProof/>
        </w:rPr>
        <w:t>33</w:t>
      </w:r>
      <w:r w:rsidRPr="00E23613">
        <w:rPr>
          <w:rFonts w:ascii="Arial" w:hAnsi="Arial" w:cs="Arial"/>
          <w:smallCaps w:val="0"/>
          <w:noProof/>
        </w:rPr>
        <w:fldChar w:fldCharType="end"/>
      </w:r>
    </w:p>
    <w:p w14:paraId="11B653A4" w14:textId="77777777" w:rsidR="00814A43" w:rsidRPr="00E23613" w:rsidRDefault="00814A43">
      <w:pPr>
        <w:pStyle w:val="TOC3"/>
        <w:tabs>
          <w:tab w:val="right" w:leader="dot" w:pos="9345"/>
        </w:tabs>
        <w:rPr>
          <w:rFonts w:ascii="Arial" w:hAnsi="Arial" w:cs="Arial"/>
          <w:smallCaps w:val="0"/>
          <w:noProof/>
          <w:sz w:val="24"/>
          <w:szCs w:val="24"/>
        </w:rPr>
      </w:pPr>
      <w:r w:rsidRPr="00E23613">
        <w:rPr>
          <w:rFonts w:ascii="Arial" w:hAnsi="Arial" w:cs="Arial"/>
          <w:smallCaps w:val="0"/>
          <w:noProof/>
        </w:rPr>
        <w:t>HSP72 co-inducer</w:t>
      </w:r>
      <w:r w:rsidRPr="00E23613">
        <w:rPr>
          <w:rFonts w:ascii="Arial" w:hAnsi="Arial" w:cs="Arial"/>
          <w:smallCaps w:val="0"/>
          <w:noProof/>
        </w:rPr>
        <w:tab/>
      </w:r>
      <w:r w:rsidRPr="00E23613">
        <w:rPr>
          <w:rFonts w:ascii="Arial" w:hAnsi="Arial" w:cs="Arial"/>
          <w:smallCaps w:val="0"/>
          <w:noProof/>
        </w:rPr>
        <w:fldChar w:fldCharType="begin"/>
      </w:r>
      <w:r w:rsidRPr="00E23613">
        <w:rPr>
          <w:rFonts w:ascii="Arial" w:hAnsi="Arial" w:cs="Arial"/>
          <w:smallCaps w:val="0"/>
          <w:noProof/>
        </w:rPr>
        <w:instrText xml:space="preserve"> PAGEREF _Toc265174801 \h </w:instrText>
      </w:r>
      <w:r w:rsidRPr="00E23613">
        <w:rPr>
          <w:rFonts w:ascii="Arial" w:hAnsi="Arial" w:cs="Arial"/>
          <w:smallCaps w:val="0"/>
          <w:noProof/>
        </w:rPr>
      </w:r>
      <w:r w:rsidRPr="00E23613">
        <w:rPr>
          <w:rFonts w:ascii="Arial" w:hAnsi="Arial" w:cs="Arial"/>
          <w:smallCaps w:val="0"/>
          <w:noProof/>
        </w:rPr>
        <w:fldChar w:fldCharType="separate"/>
      </w:r>
      <w:r w:rsidR="002C7893">
        <w:rPr>
          <w:rFonts w:ascii="Arial" w:hAnsi="Arial" w:cs="Arial"/>
          <w:smallCaps w:val="0"/>
          <w:noProof/>
        </w:rPr>
        <w:t>33</w:t>
      </w:r>
      <w:r w:rsidRPr="00E23613">
        <w:rPr>
          <w:rFonts w:ascii="Arial" w:hAnsi="Arial" w:cs="Arial"/>
          <w:smallCaps w:val="0"/>
          <w:noProof/>
        </w:rPr>
        <w:fldChar w:fldCharType="end"/>
      </w:r>
    </w:p>
    <w:p w14:paraId="1AB374F3" w14:textId="77777777" w:rsidR="00814A43" w:rsidRPr="00E23613" w:rsidRDefault="00814A43">
      <w:pPr>
        <w:pStyle w:val="TOC2"/>
        <w:tabs>
          <w:tab w:val="right" w:leader="dot" w:pos="9345"/>
        </w:tabs>
        <w:rPr>
          <w:rFonts w:ascii="Arial" w:hAnsi="Arial" w:cs="Arial"/>
          <w:b w:val="0"/>
          <w:smallCaps w:val="0"/>
          <w:noProof/>
          <w:sz w:val="24"/>
          <w:szCs w:val="24"/>
        </w:rPr>
      </w:pPr>
      <w:r w:rsidRPr="00E23613">
        <w:rPr>
          <w:rFonts w:ascii="Arial" w:hAnsi="Arial" w:cs="Arial"/>
          <w:b w:val="0"/>
          <w:smallCaps w:val="0"/>
          <w:noProof/>
        </w:rPr>
        <w:t>Supporting Clinical Trials</w:t>
      </w:r>
      <w:r w:rsidRPr="00E23613">
        <w:rPr>
          <w:rFonts w:ascii="Arial" w:hAnsi="Arial" w:cs="Arial"/>
          <w:b w:val="0"/>
          <w:smallCaps w:val="0"/>
          <w:noProof/>
        </w:rPr>
        <w:tab/>
      </w:r>
      <w:r w:rsidRPr="00E23613">
        <w:rPr>
          <w:rFonts w:ascii="Arial" w:hAnsi="Arial" w:cs="Arial"/>
          <w:b w:val="0"/>
          <w:smallCaps w:val="0"/>
          <w:noProof/>
        </w:rPr>
        <w:fldChar w:fldCharType="begin"/>
      </w:r>
      <w:r w:rsidRPr="00E23613">
        <w:rPr>
          <w:rFonts w:ascii="Arial" w:hAnsi="Arial" w:cs="Arial"/>
          <w:b w:val="0"/>
          <w:smallCaps w:val="0"/>
          <w:noProof/>
        </w:rPr>
        <w:instrText xml:space="preserve"> PAGEREF _Toc265174802 \h </w:instrText>
      </w:r>
      <w:r w:rsidRPr="00E23613">
        <w:rPr>
          <w:rFonts w:ascii="Arial" w:hAnsi="Arial" w:cs="Arial"/>
          <w:b w:val="0"/>
          <w:smallCaps w:val="0"/>
          <w:noProof/>
        </w:rPr>
      </w:r>
      <w:r w:rsidRPr="00E23613">
        <w:rPr>
          <w:rFonts w:ascii="Arial" w:hAnsi="Arial" w:cs="Arial"/>
          <w:b w:val="0"/>
          <w:smallCaps w:val="0"/>
          <w:noProof/>
        </w:rPr>
        <w:fldChar w:fldCharType="separate"/>
      </w:r>
      <w:r w:rsidR="002C7893">
        <w:rPr>
          <w:rFonts w:ascii="Arial" w:hAnsi="Arial" w:cs="Arial"/>
          <w:b w:val="0"/>
          <w:smallCaps w:val="0"/>
          <w:noProof/>
        </w:rPr>
        <w:t>33</w:t>
      </w:r>
      <w:r w:rsidRPr="00E23613">
        <w:rPr>
          <w:rFonts w:ascii="Arial" w:hAnsi="Arial" w:cs="Arial"/>
          <w:b w:val="0"/>
          <w:smallCaps w:val="0"/>
          <w:noProof/>
        </w:rPr>
        <w:fldChar w:fldCharType="end"/>
      </w:r>
    </w:p>
    <w:p w14:paraId="719A54DB" w14:textId="77777777" w:rsidR="00814A43" w:rsidRPr="00E23613" w:rsidRDefault="00814A43">
      <w:pPr>
        <w:pStyle w:val="TOC2"/>
        <w:tabs>
          <w:tab w:val="right" w:leader="dot" w:pos="9345"/>
        </w:tabs>
        <w:rPr>
          <w:rFonts w:ascii="Arial" w:hAnsi="Arial" w:cs="Arial"/>
          <w:b w:val="0"/>
          <w:smallCaps w:val="0"/>
          <w:noProof/>
          <w:sz w:val="24"/>
          <w:szCs w:val="24"/>
        </w:rPr>
      </w:pPr>
      <w:r w:rsidRPr="00E23613">
        <w:rPr>
          <w:rFonts w:ascii="Arial" w:hAnsi="Arial" w:cs="Arial"/>
          <w:b w:val="0"/>
          <w:smallCaps w:val="0"/>
          <w:noProof/>
        </w:rPr>
        <w:t>Priority Actions</w:t>
      </w:r>
      <w:r w:rsidRPr="00E23613">
        <w:rPr>
          <w:rFonts w:ascii="Arial" w:hAnsi="Arial" w:cs="Arial"/>
          <w:noProof/>
        </w:rPr>
        <w:tab/>
      </w:r>
      <w:r w:rsidRPr="00E23613">
        <w:rPr>
          <w:rFonts w:ascii="Arial" w:hAnsi="Arial" w:cs="Arial"/>
          <w:noProof/>
        </w:rPr>
        <w:fldChar w:fldCharType="begin"/>
      </w:r>
      <w:r w:rsidRPr="00E23613">
        <w:rPr>
          <w:rFonts w:ascii="Arial" w:hAnsi="Arial" w:cs="Arial"/>
          <w:noProof/>
        </w:rPr>
        <w:instrText xml:space="preserve"> PAGEREF _Toc265174803 \h </w:instrText>
      </w:r>
      <w:r w:rsidRPr="00E23613">
        <w:rPr>
          <w:rFonts w:ascii="Arial" w:hAnsi="Arial" w:cs="Arial"/>
          <w:noProof/>
        </w:rPr>
      </w:r>
      <w:r w:rsidRPr="00E23613">
        <w:rPr>
          <w:rFonts w:ascii="Arial" w:hAnsi="Arial" w:cs="Arial"/>
          <w:noProof/>
        </w:rPr>
        <w:fldChar w:fldCharType="separate"/>
      </w:r>
      <w:r w:rsidR="002C7893">
        <w:rPr>
          <w:rFonts w:ascii="Arial" w:hAnsi="Arial" w:cs="Arial"/>
          <w:noProof/>
        </w:rPr>
        <w:t>34</w:t>
      </w:r>
      <w:r w:rsidRPr="00E23613">
        <w:rPr>
          <w:rFonts w:ascii="Arial" w:hAnsi="Arial" w:cs="Arial"/>
          <w:noProof/>
        </w:rPr>
        <w:fldChar w:fldCharType="end"/>
      </w:r>
    </w:p>
    <w:p w14:paraId="48B659CF" w14:textId="77777777" w:rsidR="00814A43" w:rsidRPr="00E23613" w:rsidRDefault="00814A43">
      <w:pPr>
        <w:pStyle w:val="TOC1"/>
        <w:rPr>
          <w:caps w:val="0"/>
          <w:u w:val="none"/>
        </w:rPr>
      </w:pPr>
      <w:r w:rsidRPr="00E23613">
        <w:t>Allied Health and Nursing update</w:t>
      </w:r>
      <w:r w:rsidRPr="00E23613">
        <w:tab/>
      </w:r>
      <w:r w:rsidRPr="00E23613">
        <w:fldChar w:fldCharType="begin"/>
      </w:r>
      <w:r w:rsidRPr="00E23613">
        <w:instrText xml:space="preserve"> PAGEREF _Toc265174804 \h </w:instrText>
      </w:r>
      <w:r w:rsidRPr="00E23613">
        <w:fldChar w:fldCharType="separate"/>
      </w:r>
      <w:r w:rsidR="002C7893">
        <w:t>35</w:t>
      </w:r>
      <w:r w:rsidRPr="00E23613">
        <w:fldChar w:fldCharType="end"/>
      </w:r>
    </w:p>
    <w:p w14:paraId="16A0249B" w14:textId="77777777" w:rsidR="00814A43" w:rsidRPr="00E23613" w:rsidRDefault="00814A43">
      <w:pPr>
        <w:pStyle w:val="TOC2"/>
        <w:tabs>
          <w:tab w:val="right" w:leader="dot" w:pos="9345"/>
        </w:tabs>
        <w:rPr>
          <w:rFonts w:ascii="Arial" w:hAnsi="Arial" w:cs="Arial"/>
          <w:b w:val="0"/>
          <w:smallCaps w:val="0"/>
          <w:noProof/>
          <w:sz w:val="24"/>
          <w:szCs w:val="24"/>
        </w:rPr>
      </w:pPr>
      <w:r w:rsidRPr="00E23613">
        <w:rPr>
          <w:rFonts w:ascii="Arial" w:hAnsi="Arial" w:cs="Arial"/>
          <w:b w:val="0"/>
          <w:smallCaps w:val="0"/>
          <w:noProof/>
          <w:lang w:val="en-AU"/>
        </w:rPr>
        <w:t>Priority Actions</w:t>
      </w:r>
      <w:r w:rsidRPr="00E23613">
        <w:rPr>
          <w:rFonts w:ascii="Arial" w:hAnsi="Arial" w:cs="Arial"/>
          <w:noProof/>
        </w:rPr>
        <w:tab/>
      </w:r>
      <w:r w:rsidRPr="00E23613">
        <w:rPr>
          <w:rFonts w:ascii="Arial" w:hAnsi="Arial" w:cs="Arial"/>
          <w:noProof/>
        </w:rPr>
        <w:fldChar w:fldCharType="begin"/>
      </w:r>
      <w:r w:rsidRPr="00E23613">
        <w:rPr>
          <w:rFonts w:ascii="Arial" w:hAnsi="Arial" w:cs="Arial"/>
          <w:noProof/>
        </w:rPr>
        <w:instrText xml:space="preserve"> PAGEREF _Toc265174805 \h </w:instrText>
      </w:r>
      <w:r w:rsidRPr="00E23613">
        <w:rPr>
          <w:rFonts w:ascii="Arial" w:hAnsi="Arial" w:cs="Arial"/>
          <w:noProof/>
        </w:rPr>
      </w:r>
      <w:r w:rsidRPr="00E23613">
        <w:rPr>
          <w:rFonts w:ascii="Arial" w:hAnsi="Arial" w:cs="Arial"/>
          <w:noProof/>
        </w:rPr>
        <w:fldChar w:fldCharType="separate"/>
      </w:r>
      <w:r w:rsidR="002C7893">
        <w:rPr>
          <w:rFonts w:ascii="Arial" w:hAnsi="Arial" w:cs="Arial"/>
          <w:noProof/>
        </w:rPr>
        <w:t>35</w:t>
      </w:r>
      <w:r w:rsidRPr="00E23613">
        <w:rPr>
          <w:rFonts w:ascii="Arial" w:hAnsi="Arial" w:cs="Arial"/>
          <w:noProof/>
        </w:rPr>
        <w:fldChar w:fldCharType="end"/>
      </w:r>
    </w:p>
    <w:p w14:paraId="28D59540" w14:textId="77777777" w:rsidR="00814A43" w:rsidRPr="00E23613" w:rsidRDefault="00814A43">
      <w:pPr>
        <w:pStyle w:val="TOC1"/>
        <w:rPr>
          <w:caps w:val="0"/>
          <w:u w:val="none"/>
        </w:rPr>
      </w:pPr>
      <w:r w:rsidRPr="00E23613">
        <w:t>Research</w:t>
      </w:r>
      <w:r w:rsidRPr="00E23613">
        <w:tab/>
      </w:r>
      <w:r w:rsidRPr="00E23613">
        <w:fldChar w:fldCharType="begin"/>
      </w:r>
      <w:r w:rsidRPr="00E23613">
        <w:instrText xml:space="preserve"> PAGEREF _Toc265174807 \h </w:instrText>
      </w:r>
      <w:r w:rsidRPr="00E23613">
        <w:fldChar w:fldCharType="separate"/>
      </w:r>
      <w:r w:rsidR="002C7893">
        <w:t>38</w:t>
      </w:r>
      <w:r w:rsidRPr="00E23613">
        <w:fldChar w:fldCharType="end"/>
      </w:r>
    </w:p>
    <w:p w14:paraId="24CB8607" w14:textId="77777777" w:rsidR="00814A43" w:rsidRPr="00E23613" w:rsidRDefault="00814A43">
      <w:pPr>
        <w:pStyle w:val="TOC2"/>
        <w:tabs>
          <w:tab w:val="right" w:leader="dot" w:pos="9345"/>
        </w:tabs>
        <w:rPr>
          <w:rFonts w:ascii="Arial" w:hAnsi="Arial" w:cs="Arial"/>
          <w:b w:val="0"/>
          <w:smallCaps w:val="0"/>
          <w:noProof/>
          <w:sz w:val="24"/>
          <w:szCs w:val="24"/>
        </w:rPr>
      </w:pPr>
      <w:r w:rsidRPr="00E23613">
        <w:rPr>
          <w:rFonts w:ascii="Arial" w:hAnsi="Arial" w:cs="Arial"/>
          <w:b w:val="0"/>
          <w:smallCaps w:val="0"/>
          <w:noProof/>
        </w:rPr>
        <w:t>National patient database: Biogenix</w:t>
      </w:r>
      <w:r w:rsidRPr="00E23613">
        <w:rPr>
          <w:rFonts w:ascii="Arial" w:hAnsi="Arial" w:cs="Arial"/>
          <w:noProof/>
        </w:rPr>
        <w:tab/>
      </w:r>
      <w:r w:rsidRPr="00E23613">
        <w:rPr>
          <w:rFonts w:ascii="Arial" w:hAnsi="Arial" w:cs="Arial"/>
          <w:noProof/>
        </w:rPr>
        <w:fldChar w:fldCharType="begin"/>
      </w:r>
      <w:r w:rsidRPr="00E23613">
        <w:rPr>
          <w:rFonts w:ascii="Arial" w:hAnsi="Arial" w:cs="Arial"/>
          <w:noProof/>
        </w:rPr>
        <w:instrText xml:space="preserve"> PAGEREF _Toc265174808 \h </w:instrText>
      </w:r>
      <w:r w:rsidRPr="00E23613">
        <w:rPr>
          <w:rFonts w:ascii="Arial" w:hAnsi="Arial" w:cs="Arial"/>
          <w:noProof/>
        </w:rPr>
      </w:r>
      <w:r w:rsidRPr="00E23613">
        <w:rPr>
          <w:rFonts w:ascii="Arial" w:hAnsi="Arial" w:cs="Arial"/>
          <w:noProof/>
        </w:rPr>
        <w:fldChar w:fldCharType="separate"/>
      </w:r>
      <w:r w:rsidR="002C7893">
        <w:rPr>
          <w:rFonts w:ascii="Arial" w:hAnsi="Arial" w:cs="Arial"/>
          <w:noProof/>
        </w:rPr>
        <w:t>38</w:t>
      </w:r>
      <w:r w:rsidRPr="00E23613">
        <w:rPr>
          <w:rFonts w:ascii="Arial" w:hAnsi="Arial" w:cs="Arial"/>
          <w:noProof/>
        </w:rPr>
        <w:fldChar w:fldCharType="end"/>
      </w:r>
    </w:p>
    <w:p w14:paraId="2EE182DA" w14:textId="77777777" w:rsidR="00814A43" w:rsidRPr="00E23613" w:rsidRDefault="00814A43">
      <w:pPr>
        <w:pStyle w:val="TOC1"/>
        <w:rPr>
          <w:caps w:val="0"/>
          <w:u w:val="none"/>
        </w:rPr>
      </w:pPr>
      <w:r w:rsidRPr="00E23613">
        <w:t>National coordination</w:t>
      </w:r>
      <w:r w:rsidRPr="00E23613">
        <w:tab/>
      </w:r>
      <w:r w:rsidRPr="00E23613">
        <w:fldChar w:fldCharType="begin"/>
      </w:r>
      <w:r w:rsidRPr="00E23613">
        <w:instrText xml:space="preserve"> PAGEREF _Toc265174809 \h </w:instrText>
      </w:r>
      <w:r w:rsidRPr="00E23613">
        <w:fldChar w:fldCharType="separate"/>
      </w:r>
      <w:r w:rsidR="002C7893">
        <w:t>40</w:t>
      </w:r>
      <w:r w:rsidRPr="00E23613">
        <w:fldChar w:fldCharType="end"/>
      </w:r>
    </w:p>
    <w:p w14:paraId="1C65A38A" w14:textId="77777777" w:rsidR="00814A43" w:rsidRPr="00E23613" w:rsidRDefault="00814A43">
      <w:pPr>
        <w:pStyle w:val="TOC1"/>
        <w:rPr>
          <w:caps w:val="0"/>
          <w:u w:val="none"/>
        </w:rPr>
      </w:pPr>
      <w:r w:rsidRPr="00E23613">
        <w:t>International coordination</w:t>
      </w:r>
      <w:r w:rsidRPr="00E23613">
        <w:tab/>
      </w:r>
      <w:r w:rsidRPr="00E23613">
        <w:fldChar w:fldCharType="begin"/>
      </w:r>
      <w:r w:rsidRPr="00E23613">
        <w:instrText xml:space="preserve"> PAGEREF _Toc265174810 \h </w:instrText>
      </w:r>
      <w:r w:rsidRPr="00E23613">
        <w:fldChar w:fldCharType="separate"/>
      </w:r>
      <w:r w:rsidR="002C7893">
        <w:t>40</w:t>
      </w:r>
      <w:r w:rsidRPr="00E23613">
        <w:fldChar w:fldCharType="end"/>
      </w:r>
    </w:p>
    <w:p w14:paraId="023F9D68" w14:textId="77777777" w:rsidR="00814A43" w:rsidRPr="00E23613" w:rsidRDefault="00814A43">
      <w:pPr>
        <w:pStyle w:val="TOC1"/>
        <w:rPr>
          <w:caps w:val="0"/>
          <w:u w:val="none"/>
        </w:rPr>
      </w:pPr>
      <w:r w:rsidRPr="00E23613">
        <w:t>Neuromuscular Community</w:t>
      </w:r>
      <w:r w:rsidRPr="00E23613">
        <w:tab/>
      </w:r>
      <w:r w:rsidRPr="00E23613">
        <w:fldChar w:fldCharType="begin"/>
      </w:r>
      <w:r w:rsidRPr="00E23613">
        <w:instrText xml:space="preserve"> PAGEREF _Toc265174811 \h </w:instrText>
      </w:r>
      <w:r w:rsidRPr="00E23613">
        <w:fldChar w:fldCharType="separate"/>
      </w:r>
      <w:r w:rsidR="002C7893">
        <w:t>41</w:t>
      </w:r>
      <w:r w:rsidRPr="00E23613">
        <w:fldChar w:fldCharType="end"/>
      </w:r>
    </w:p>
    <w:p w14:paraId="3B47CFF5" w14:textId="77777777" w:rsidR="00DF08CA" w:rsidRPr="008E0E75" w:rsidRDefault="00002574" w:rsidP="0059016F">
      <w:pPr>
        <w:pStyle w:val="Heading1"/>
        <w:rPr>
          <w:rFonts w:ascii="Arial" w:hAnsi="Arial" w:cs="Arial"/>
        </w:rPr>
      </w:pPr>
      <w:r w:rsidRPr="00813A18">
        <w:rPr>
          <w:rFonts w:ascii="Arial" w:hAnsi="Arial" w:cs="Arial"/>
          <w:sz w:val="24"/>
          <w:szCs w:val="24"/>
        </w:rPr>
        <w:fldChar w:fldCharType="end"/>
      </w:r>
      <w:r w:rsidR="0059016F" w:rsidRPr="00813A18">
        <w:rPr>
          <w:rFonts w:ascii="Arial" w:hAnsi="Arial" w:cs="Arial"/>
          <w:sz w:val="24"/>
          <w:szCs w:val="24"/>
        </w:rPr>
        <w:br w:type="column"/>
      </w:r>
      <w:bookmarkStart w:id="2" w:name="_Toc265174751"/>
      <w:r w:rsidR="00497E8A" w:rsidRPr="008E0E75">
        <w:rPr>
          <w:rFonts w:ascii="Arial" w:hAnsi="Arial" w:cs="Arial"/>
        </w:rPr>
        <w:lastRenderedPageBreak/>
        <w:t>Executive Summary</w:t>
      </w:r>
      <w:bookmarkEnd w:id="0"/>
      <w:bookmarkEnd w:id="1"/>
      <w:bookmarkEnd w:id="2"/>
    </w:p>
    <w:p w14:paraId="4D01CC9C" w14:textId="77777777" w:rsidR="00BE41C6" w:rsidRPr="008E0E75" w:rsidRDefault="00BE41C6" w:rsidP="00BD0E43">
      <w:pPr>
        <w:spacing w:after="80"/>
        <w:rPr>
          <w:rFonts w:ascii="Arial" w:eastAsia="Hiragino Sans GB W3" w:hAnsi="Arial" w:cs="Arial"/>
        </w:rPr>
      </w:pPr>
      <w:r w:rsidRPr="008E0E75">
        <w:rPr>
          <w:rFonts w:ascii="Arial" w:eastAsia="Hiragino Sans GB W3" w:hAnsi="Arial" w:cs="Arial"/>
        </w:rPr>
        <w:t>The ANN represents a critical step in the care and treatment of people with neuromuscular disorders – patients will benefit considerably through access to clinical trials (via international partners such as TREAT-NMD), new gene discoveries, improved diagnosis, new therapies - to achieve coordinated excellence of care throughout Australia and New Zealand.</w:t>
      </w:r>
    </w:p>
    <w:p w14:paraId="59135802" w14:textId="77777777" w:rsidR="00BE41C6" w:rsidRPr="008E0E75" w:rsidRDefault="00BE41C6" w:rsidP="00BD0E43">
      <w:pPr>
        <w:spacing w:after="80"/>
        <w:rPr>
          <w:rFonts w:ascii="Arial" w:eastAsia="Hiragino Sans GB W3" w:hAnsi="Arial" w:cs="Arial"/>
        </w:rPr>
      </w:pPr>
      <w:r w:rsidRPr="008E0E75">
        <w:rPr>
          <w:rFonts w:ascii="Arial" w:eastAsia="Hiragino Sans GB W3" w:hAnsi="Arial" w:cs="Arial"/>
        </w:rPr>
        <w:t>The network is increasingly recognised as a peak body representing neuromuscular disorders. Members of the ANN were successful in securing combined grants from the National Health and Medical Research Council and the European Union 7th Framework Programme in rare disease research. These grants, which commenced in 2013, provide $2.5million toward establishing a platform to connect patient registries and to share data on rare diseases; to improve the diagnosis of rare disorders; and to reduce inequality of care in rare diseases.</w:t>
      </w:r>
    </w:p>
    <w:p w14:paraId="56242EAD" w14:textId="77777777" w:rsidR="00BE41C6" w:rsidRPr="008E0E75" w:rsidRDefault="00BE41C6" w:rsidP="00BD0E43">
      <w:pPr>
        <w:spacing w:after="80"/>
        <w:rPr>
          <w:rFonts w:ascii="Arial" w:eastAsia="Hiragino Sans GB W3" w:hAnsi="Arial" w:cs="Arial"/>
        </w:rPr>
      </w:pPr>
      <w:r w:rsidRPr="008E0E75">
        <w:rPr>
          <w:rFonts w:ascii="Arial" w:eastAsia="Hiragino Sans GB W3" w:hAnsi="Arial" w:cs="Arial"/>
        </w:rPr>
        <w:t xml:space="preserve">Given the rare nature of the disorders, and that patients are located all over Australia and throughout New Zealand, a collaborative network to address diagnosis, prevention and treatment is extremely important. The ANN involves over 380 medical, nursing and allied health professionals, scientists and representatives from advocacy groups and will ensure that the best evidence from our clinical and laboratory based research is quickly translated into best clinical practice.  </w:t>
      </w:r>
    </w:p>
    <w:p w14:paraId="451F768B" w14:textId="77777777" w:rsidR="00572561" w:rsidRPr="008E0E75" w:rsidRDefault="00BE41C6" w:rsidP="00BD0E43">
      <w:pPr>
        <w:spacing w:after="80"/>
        <w:rPr>
          <w:rFonts w:ascii="Arial" w:eastAsia="Hiragino Sans GB W3" w:hAnsi="Arial" w:cs="Arial"/>
        </w:rPr>
      </w:pPr>
      <w:r w:rsidRPr="008E0E75">
        <w:rPr>
          <w:rFonts w:ascii="Arial" w:eastAsia="Hiragino Sans GB W3" w:hAnsi="Arial" w:cs="Arial"/>
        </w:rPr>
        <w:t>Research into neuromuscular disorders has entered a new era. Advances in sequencing technologies are accelerating gene discovery and the accuracy of diagnosis and number of patients diagnosed is rapidly improving. Clinical trials for novel drugs and gene-based therapies are currently underway and hold great promise. The ANN will provide a forum to advance and disseminate information and guide best practice in diagnosis, care and treatment. The ANN will promote integrated training programs for clinicians and researchers.</w:t>
      </w:r>
    </w:p>
    <w:p w14:paraId="63138836" w14:textId="77777777" w:rsidR="00A80BF6" w:rsidRPr="008E0E75" w:rsidRDefault="00BE41C6" w:rsidP="00BD0E43">
      <w:pPr>
        <w:spacing w:after="80"/>
        <w:rPr>
          <w:rFonts w:ascii="Arial" w:hAnsi="Arial" w:cs="Arial"/>
        </w:rPr>
      </w:pPr>
      <w:r w:rsidRPr="008E0E75">
        <w:rPr>
          <w:rFonts w:ascii="Arial" w:hAnsi="Arial" w:cs="Arial"/>
        </w:rPr>
        <w:t xml:space="preserve">The best evidence from our clinical and laboratory based research will be quickly translated into best clinical practice. </w:t>
      </w:r>
      <w:r w:rsidR="00572561" w:rsidRPr="008E0E75">
        <w:rPr>
          <w:rFonts w:ascii="Arial" w:hAnsi="Arial" w:cs="Arial"/>
        </w:rPr>
        <w:t xml:space="preserve">The ANN aims to address deficiencies in timely diagnosis and treatment, fragmented research efforts, shortcomings in data collection and lack of effective care for all individuals regardless of where they live. </w:t>
      </w:r>
    </w:p>
    <w:p w14:paraId="7F5D7806" w14:textId="77777777" w:rsidR="00A80BF6" w:rsidRPr="008E0E75" w:rsidRDefault="00A80BF6" w:rsidP="00BD0E43">
      <w:pPr>
        <w:spacing w:after="80"/>
        <w:rPr>
          <w:rFonts w:ascii="Arial" w:eastAsia="Hiragino Sans GB W3" w:hAnsi="Arial" w:cs="Arial"/>
        </w:rPr>
      </w:pPr>
      <w:r w:rsidRPr="008E0E75">
        <w:rPr>
          <w:rFonts w:ascii="Arial" w:eastAsia="Hiragino Sans GB W3" w:hAnsi="Arial" w:cs="Arial"/>
        </w:rPr>
        <w:t>Within the next five (5) years, the ANN has committed to:</w:t>
      </w:r>
    </w:p>
    <w:p w14:paraId="3FD27A69" w14:textId="77777777" w:rsidR="00A80BF6" w:rsidRPr="008E0E75" w:rsidRDefault="00A80BF6" w:rsidP="00BD0E43">
      <w:pPr>
        <w:pStyle w:val="ListParagraph"/>
        <w:numPr>
          <w:ilvl w:val="0"/>
          <w:numId w:val="2"/>
        </w:numPr>
        <w:spacing w:after="80"/>
        <w:rPr>
          <w:rFonts w:ascii="Arial" w:eastAsia="Hiragino Sans GB W3" w:hAnsi="Arial" w:cs="Arial"/>
        </w:rPr>
      </w:pPr>
      <w:r w:rsidRPr="008E0E75">
        <w:rPr>
          <w:rFonts w:ascii="Arial" w:eastAsia="Hiragino Sans GB W3" w:hAnsi="Arial" w:cs="Arial"/>
        </w:rPr>
        <w:t>Increasing access for patients to new therapies by expanding clinical trial centres in Australia</w:t>
      </w:r>
    </w:p>
    <w:p w14:paraId="08AEEE48" w14:textId="77777777" w:rsidR="00A80BF6" w:rsidRPr="008E0E75" w:rsidRDefault="00A80BF6" w:rsidP="00BD0E43">
      <w:pPr>
        <w:pStyle w:val="ListParagraph"/>
        <w:numPr>
          <w:ilvl w:val="0"/>
          <w:numId w:val="2"/>
        </w:numPr>
        <w:spacing w:after="80"/>
        <w:rPr>
          <w:rFonts w:ascii="Arial" w:eastAsia="Hiragino Sans GB W3" w:hAnsi="Arial" w:cs="Arial"/>
        </w:rPr>
      </w:pPr>
      <w:r w:rsidRPr="008E0E75">
        <w:rPr>
          <w:rFonts w:ascii="Arial" w:eastAsia="Hiragino Sans GB W3" w:hAnsi="Arial" w:cs="Arial"/>
        </w:rPr>
        <w:t>Expanding registries so that patients can access trials undertaken anywhere in the world</w:t>
      </w:r>
    </w:p>
    <w:p w14:paraId="39F7F55B" w14:textId="77777777" w:rsidR="00A80BF6" w:rsidRPr="008E0E75" w:rsidRDefault="00A80BF6" w:rsidP="00BD0E43">
      <w:pPr>
        <w:pStyle w:val="ListParagraph"/>
        <w:numPr>
          <w:ilvl w:val="0"/>
          <w:numId w:val="2"/>
        </w:numPr>
        <w:spacing w:after="80"/>
        <w:rPr>
          <w:rFonts w:ascii="Arial" w:eastAsia="Hiragino Sans GB W3" w:hAnsi="Arial" w:cs="Arial"/>
        </w:rPr>
      </w:pPr>
      <w:r w:rsidRPr="008E0E75">
        <w:rPr>
          <w:rFonts w:ascii="Arial" w:eastAsia="Hiragino Sans GB W3" w:hAnsi="Arial" w:cs="Arial"/>
        </w:rPr>
        <w:t>Promoting the expansion of multi-disciplinary clinics</w:t>
      </w:r>
    </w:p>
    <w:p w14:paraId="788C7C8C" w14:textId="77777777" w:rsidR="00A80BF6" w:rsidRPr="008E0E75" w:rsidRDefault="00A80BF6" w:rsidP="00BD0E43">
      <w:pPr>
        <w:pStyle w:val="ListParagraph"/>
        <w:numPr>
          <w:ilvl w:val="0"/>
          <w:numId w:val="2"/>
        </w:numPr>
        <w:spacing w:after="80"/>
        <w:rPr>
          <w:rFonts w:ascii="Arial" w:eastAsia="Hiragino Sans GB W3" w:hAnsi="Arial" w:cs="Arial"/>
        </w:rPr>
      </w:pPr>
      <w:r w:rsidRPr="008E0E75">
        <w:rPr>
          <w:rFonts w:ascii="Arial" w:eastAsia="Hiragino Sans GB W3" w:hAnsi="Arial" w:cs="Arial"/>
        </w:rPr>
        <w:t>Ensuring that 90% of patients will receive an accurate diagnosis</w:t>
      </w:r>
    </w:p>
    <w:p w14:paraId="4092F48E" w14:textId="77777777" w:rsidR="00A80BF6" w:rsidRPr="008E0E75" w:rsidRDefault="00A80BF6" w:rsidP="00BD0E43">
      <w:pPr>
        <w:pStyle w:val="ListParagraph"/>
        <w:numPr>
          <w:ilvl w:val="0"/>
          <w:numId w:val="2"/>
        </w:numPr>
        <w:spacing w:after="80"/>
        <w:rPr>
          <w:rFonts w:ascii="Arial" w:eastAsia="Hiragino Sans GB W3" w:hAnsi="Arial" w:cs="Arial"/>
        </w:rPr>
      </w:pPr>
      <w:r w:rsidRPr="008E0E75">
        <w:rPr>
          <w:rFonts w:ascii="Arial" w:eastAsia="Hiragino Sans GB W3" w:hAnsi="Arial" w:cs="Arial"/>
        </w:rPr>
        <w:t>Promptly translating research advances into improved health outcomes</w:t>
      </w:r>
    </w:p>
    <w:p w14:paraId="60BCC26D" w14:textId="77777777" w:rsidR="00A80BF6" w:rsidRPr="008E0E75" w:rsidRDefault="00A80BF6" w:rsidP="00BD0E43">
      <w:pPr>
        <w:pStyle w:val="ListParagraph"/>
        <w:numPr>
          <w:ilvl w:val="0"/>
          <w:numId w:val="2"/>
        </w:numPr>
        <w:spacing w:after="80"/>
        <w:rPr>
          <w:rFonts w:ascii="Arial" w:eastAsia="Hiragino Sans GB W3" w:hAnsi="Arial" w:cs="Arial"/>
        </w:rPr>
      </w:pPr>
      <w:r w:rsidRPr="008E0E75">
        <w:rPr>
          <w:rFonts w:ascii="Arial" w:eastAsia="Hiragino Sans GB W3" w:hAnsi="Arial" w:cs="Arial"/>
        </w:rPr>
        <w:t>Making best practice guidelines widely available to clinicians</w:t>
      </w:r>
    </w:p>
    <w:p w14:paraId="447BBD71" w14:textId="77777777" w:rsidR="00A80BF6" w:rsidRPr="008E0E75" w:rsidRDefault="00A80BF6" w:rsidP="00BD0E43">
      <w:pPr>
        <w:pStyle w:val="ListParagraph"/>
        <w:numPr>
          <w:ilvl w:val="0"/>
          <w:numId w:val="2"/>
        </w:numPr>
        <w:spacing w:after="80"/>
        <w:rPr>
          <w:rFonts w:ascii="Arial" w:eastAsia="Hiragino Sans GB W3" w:hAnsi="Arial" w:cs="Arial"/>
          <w:sz w:val="22"/>
        </w:rPr>
      </w:pPr>
      <w:r w:rsidRPr="008E0E75">
        <w:rPr>
          <w:rFonts w:ascii="Arial" w:eastAsia="Hiragino Sans GB W3" w:hAnsi="Arial" w:cs="Arial"/>
        </w:rPr>
        <w:t>Training clinicians of the future</w:t>
      </w:r>
    </w:p>
    <w:p w14:paraId="2B98DCCC" w14:textId="225B3842" w:rsidR="002803B9" w:rsidRPr="008E0E75" w:rsidRDefault="002803B9" w:rsidP="00BD0E43">
      <w:pPr>
        <w:spacing w:after="120"/>
        <w:rPr>
          <w:rFonts w:ascii="Arial" w:hAnsi="Arial" w:cs="Arial"/>
        </w:rPr>
      </w:pPr>
      <w:r w:rsidRPr="008E0E75">
        <w:rPr>
          <w:rFonts w:ascii="Arial" w:hAnsi="Arial" w:cs="Arial"/>
        </w:rPr>
        <w:t>.</w:t>
      </w:r>
    </w:p>
    <w:p w14:paraId="5A1F7CD4" w14:textId="77777777" w:rsidR="00F516C5" w:rsidRPr="008E0E75" w:rsidRDefault="00A80BF6" w:rsidP="00F516C5">
      <w:pPr>
        <w:pStyle w:val="NormalWeb"/>
        <w:shd w:val="clear" w:color="auto" w:fill="FFFFFF"/>
        <w:spacing w:before="2" w:after="2"/>
        <w:rPr>
          <w:rFonts w:ascii="Arial" w:hAnsi="Arial" w:cs="Arial"/>
        </w:rPr>
      </w:pPr>
      <w:r w:rsidRPr="008E0E75">
        <w:rPr>
          <w:rFonts w:ascii="Arial" w:hAnsi="Arial" w:cs="Arial"/>
        </w:rPr>
        <w:br w:type="column"/>
      </w:r>
    </w:p>
    <w:p w14:paraId="0504B69F" w14:textId="77777777" w:rsidR="00F516C5" w:rsidRPr="008E0E75" w:rsidRDefault="00F516C5" w:rsidP="00F516C5">
      <w:pPr>
        <w:pStyle w:val="NormalWeb"/>
        <w:shd w:val="clear" w:color="auto" w:fill="FFFFFF"/>
        <w:spacing w:before="2" w:after="2"/>
        <w:rPr>
          <w:rFonts w:ascii="Arial" w:hAnsi="Arial" w:cs="Arial"/>
        </w:rPr>
      </w:pPr>
    </w:p>
    <w:p w14:paraId="20DEB0EE" w14:textId="77777777" w:rsidR="00F516C5" w:rsidRPr="008E0E75" w:rsidRDefault="00F516C5" w:rsidP="00F516C5">
      <w:pPr>
        <w:pStyle w:val="NormalWeb"/>
        <w:shd w:val="clear" w:color="auto" w:fill="FFFFFF"/>
        <w:spacing w:before="2" w:after="2"/>
        <w:rPr>
          <w:rFonts w:ascii="Arial" w:hAnsi="Arial" w:cs="Arial"/>
        </w:rPr>
      </w:pPr>
    </w:p>
    <w:p w14:paraId="1A3652A9" w14:textId="77777777" w:rsidR="00F516C5" w:rsidRPr="008E0E75" w:rsidRDefault="00F516C5" w:rsidP="00F516C5">
      <w:pPr>
        <w:pStyle w:val="NormalWeb"/>
        <w:shd w:val="clear" w:color="auto" w:fill="FFFFFF"/>
        <w:spacing w:before="2" w:after="2"/>
        <w:rPr>
          <w:rFonts w:ascii="Arial" w:hAnsi="Arial" w:cs="Arial"/>
        </w:rPr>
      </w:pPr>
    </w:p>
    <w:p w14:paraId="310DD9B7" w14:textId="77777777" w:rsidR="00F516C5" w:rsidRPr="008E0E75" w:rsidRDefault="00F516C5" w:rsidP="00F516C5">
      <w:pPr>
        <w:pStyle w:val="NormalWeb"/>
        <w:shd w:val="clear" w:color="auto" w:fill="FFFFFF"/>
        <w:spacing w:before="2" w:after="2"/>
        <w:rPr>
          <w:rFonts w:ascii="Arial" w:hAnsi="Arial" w:cs="Arial"/>
        </w:rPr>
      </w:pPr>
    </w:p>
    <w:p w14:paraId="7B65FD6B" w14:textId="77777777" w:rsidR="00F516C5" w:rsidRPr="008E0E75" w:rsidRDefault="00F516C5" w:rsidP="00F516C5">
      <w:pPr>
        <w:pStyle w:val="NormalWeb"/>
        <w:shd w:val="clear" w:color="auto" w:fill="FFFFFF"/>
        <w:spacing w:before="2" w:after="2"/>
        <w:rPr>
          <w:rFonts w:ascii="Arial" w:hAnsi="Arial" w:cs="Arial"/>
        </w:rPr>
      </w:pPr>
    </w:p>
    <w:p w14:paraId="12B7FE11" w14:textId="77777777" w:rsidR="00F516C5" w:rsidRPr="008E0E75" w:rsidRDefault="00F516C5" w:rsidP="00F516C5">
      <w:pPr>
        <w:pStyle w:val="NormalWeb"/>
        <w:shd w:val="clear" w:color="auto" w:fill="FFFFFF"/>
        <w:spacing w:before="2" w:after="2"/>
        <w:rPr>
          <w:rFonts w:ascii="Arial" w:hAnsi="Arial" w:cs="Arial"/>
        </w:rPr>
      </w:pPr>
    </w:p>
    <w:p w14:paraId="379A7FF5" w14:textId="77777777" w:rsidR="00F516C5" w:rsidRPr="008E0E75" w:rsidRDefault="00F516C5" w:rsidP="00F516C5">
      <w:pPr>
        <w:pStyle w:val="NormalWeb"/>
        <w:shd w:val="clear" w:color="auto" w:fill="FFFFFF"/>
        <w:spacing w:before="2" w:after="2"/>
        <w:rPr>
          <w:rFonts w:ascii="Arial" w:hAnsi="Arial" w:cs="Arial"/>
        </w:rPr>
      </w:pPr>
    </w:p>
    <w:p w14:paraId="3D2BB32B" w14:textId="77777777" w:rsidR="00F516C5" w:rsidRPr="008E0E75" w:rsidRDefault="00F516C5" w:rsidP="00F516C5">
      <w:pPr>
        <w:pStyle w:val="NormalWeb"/>
        <w:shd w:val="clear" w:color="auto" w:fill="FFFFFF"/>
        <w:spacing w:before="2" w:after="2"/>
        <w:rPr>
          <w:rFonts w:ascii="Arial" w:hAnsi="Arial" w:cs="Arial"/>
        </w:rPr>
      </w:pPr>
    </w:p>
    <w:p w14:paraId="5085584E" w14:textId="77777777" w:rsidR="00F516C5" w:rsidRPr="008E0E75" w:rsidRDefault="00F516C5" w:rsidP="00F516C5">
      <w:pPr>
        <w:pStyle w:val="NormalWeb"/>
        <w:shd w:val="clear" w:color="auto" w:fill="FFFFFF"/>
        <w:spacing w:before="2" w:after="2"/>
        <w:rPr>
          <w:rFonts w:ascii="Arial" w:hAnsi="Arial" w:cs="Arial"/>
        </w:rPr>
      </w:pPr>
    </w:p>
    <w:p w14:paraId="26998074" w14:textId="77777777" w:rsidR="00F516C5" w:rsidRPr="008E0E75" w:rsidRDefault="00F516C5" w:rsidP="00F516C5">
      <w:pPr>
        <w:pStyle w:val="NormalWeb"/>
        <w:shd w:val="clear" w:color="auto" w:fill="FFFFFF"/>
        <w:spacing w:before="2" w:after="2"/>
        <w:rPr>
          <w:rFonts w:ascii="Arial" w:hAnsi="Arial" w:cs="Arial"/>
        </w:rPr>
      </w:pPr>
    </w:p>
    <w:p w14:paraId="69E1ACFE" w14:textId="77777777" w:rsidR="00F516C5" w:rsidRPr="008E0E75" w:rsidRDefault="00F516C5" w:rsidP="00F516C5">
      <w:pPr>
        <w:pStyle w:val="NormalWeb"/>
        <w:shd w:val="clear" w:color="auto" w:fill="FFFFFF"/>
        <w:spacing w:before="2" w:after="2"/>
        <w:rPr>
          <w:rFonts w:ascii="Arial" w:hAnsi="Arial" w:cs="Arial"/>
        </w:rPr>
      </w:pPr>
    </w:p>
    <w:p w14:paraId="11B677B9" w14:textId="77777777" w:rsidR="00F516C5" w:rsidRPr="008E0E75" w:rsidRDefault="00F516C5" w:rsidP="00F516C5">
      <w:pPr>
        <w:pStyle w:val="NormalWeb"/>
        <w:shd w:val="clear" w:color="auto" w:fill="FFFFFF"/>
        <w:spacing w:before="2" w:after="2"/>
        <w:rPr>
          <w:rFonts w:ascii="Arial" w:hAnsi="Arial" w:cs="Arial"/>
        </w:rPr>
      </w:pPr>
    </w:p>
    <w:p w14:paraId="201BB9D1" w14:textId="77777777" w:rsidR="00F516C5" w:rsidRPr="008E0E75" w:rsidRDefault="00F516C5" w:rsidP="00F516C5">
      <w:pPr>
        <w:pStyle w:val="NormalWeb"/>
        <w:shd w:val="clear" w:color="auto" w:fill="FFFFFF"/>
        <w:spacing w:before="2" w:after="2"/>
        <w:rPr>
          <w:rFonts w:ascii="Arial" w:hAnsi="Arial" w:cs="Arial"/>
        </w:rPr>
      </w:pPr>
    </w:p>
    <w:p w14:paraId="62B456F3" w14:textId="77777777" w:rsidR="00F516C5" w:rsidRPr="008E0E75" w:rsidRDefault="00F516C5" w:rsidP="00F516C5">
      <w:pPr>
        <w:pStyle w:val="NormalWeb"/>
        <w:shd w:val="clear" w:color="auto" w:fill="FFFFFF"/>
        <w:spacing w:before="2" w:after="2"/>
        <w:rPr>
          <w:rFonts w:ascii="Arial" w:hAnsi="Arial" w:cs="Arial"/>
        </w:rPr>
      </w:pPr>
    </w:p>
    <w:p w14:paraId="3B7881D1" w14:textId="77777777" w:rsidR="00F516C5" w:rsidRPr="005F6702" w:rsidRDefault="00F516C5" w:rsidP="002803B9">
      <w:pPr>
        <w:rPr>
          <w:rFonts w:ascii="Arial" w:hAnsi="Arial" w:cs="Arial"/>
          <w:sz w:val="52"/>
          <w:szCs w:val="52"/>
        </w:rPr>
      </w:pPr>
      <w:r w:rsidRPr="005F6702">
        <w:rPr>
          <w:rFonts w:ascii="Arial" w:hAnsi="Arial" w:cs="Arial"/>
          <w:sz w:val="52"/>
          <w:szCs w:val="52"/>
        </w:rPr>
        <w:t xml:space="preserve">ONE VOICE </w:t>
      </w:r>
    </w:p>
    <w:p w14:paraId="19190B17" w14:textId="188E03E4" w:rsidR="00F516C5" w:rsidRPr="005F6702" w:rsidRDefault="00F516C5" w:rsidP="002803B9">
      <w:pPr>
        <w:rPr>
          <w:rFonts w:ascii="Arial" w:hAnsi="Arial" w:cs="Arial"/>
          <w:sz w:val="52"/>
          <w:szCs w:val="52"/>
        </w:rPr>
      </w:pPr>
      <w:r w:rsidRPr="005F6702">
        <w:rPr>
          <w:rFonts w:ascii="Arial" w:hAnsi="Arial" w:cs="Arial"/>
          <w:color w:val="548C26"/>
          <w:sz w:val="52"/>
          <w:szCs w:val="52"/>
        </w:rPr>
        <w:t>OVER 380</w:t>
      </w:r>
      <w:r w:rsidR="00BD0E43">
        <w:rPr>
          <w:rFonts w:ascii="Arial" w:hAnsi="Arial" w:cs="Arial"/>
          <w:color w:val="548C26"/>
          <w:sz w:val="52"/>
          <w:szCs w:val="52"/>
        </w:rPr>
        <w:t xml:space="preserve"> </w:t>
      </w:r>
      <w:r w:rsidRPr="005F6702">
        <w:rPr>
          <w:rFonts w:ascii="Arial" w:hAnsi="Arial" w:cs="Arial"/>
          <w:color w:val="548C26"/>
          <w:sz w:val="52"/>
          <w:szCs w:val="52"/>
        </w:rPr>
        <w:t xml:space="preserve">MEMBERS </w:t>
      </w:r>
    </w:p>
    <w:p w14:paraId="70CB34DD" w14:textId="5B758894" w:rsidR="00F516C5" w:rsidRPr="005F6702" w:rsidRDefault="00F516C5" w:rsidP="002803B9">
      <w:pPr>
        <w:rPr>
          <w:rFonts w:ascii="Arial" w:hAnsi="Arial" w:cs="Arial"/>
          <w:sz w:val="50"/>
          <w:szCs w:val="50"/>
        </w:rPr>
      </w:pPr>
      <w:r w:rsidRPr="005F6702">
        <w:rPr>
          <w:rFonts w:ascii="Arial" w:hAnsi="Arial" w:cs="Arial"/>
          <w:color w:val="548C26"/>
          <w:sz w:val="50"/>
          <w:szCs w:val="50"/>
        </w:rPr>
        <w:t>CLINICIANS NURS</w:t>
      </w:r>
      <w:r w:rsidR="005F6702" w:rsidRPr="005F6702">
        <w:rPr>
          <w:rFonts w:ascii="Arial" w:hAnsi="Arial" w:cs="Arial"/>
          <w:color w:val="548C26"/>
          <w:sz w:val="50"/>
          <w:szCs w:val="50"/>
        </w:rPr>
        <w:t xml:space="preserve">ES </w:t>
      </w:r>
      <w:r w:rsidRPr="005F6702">
        <w:rPr>
          <w:rFonts w:ascii="Arial" w:hAnsi="Arial" w:cs="Arial"/>
          <w:color w:val="548C26"/>
          <w:sz w:val="50"/>
          <w:szCs w:val="50"/>
        </w:rPr>
        <w:t xml:space="preserve">PATHOLOGISTS PHYSIOTHERAPISTS PODIATRISTS RESEARCHERS ADVOCACY GROUPS </w:t>
      </w:r>
    </w:p>
    <w:p w14:paraId="3EB7F560" w14:textId="77777777" w:rsidR="00F516C5" w:rsidRPr="005F6702" w:rsidRDefault="00F516C5" w:rsidP="002803B9">
      <w:pPr>
        <w:rPr>
          <w:rFonts w:ascii="Arial" w:hAnsi="Arial" w:cs="Arial"/>
          <w:sz w:val="52"/>
          <w:szCs w:val="52"/>
        </w:rPr>
      </w:pPr>
      <w:r w:rsidRPr="005F6702">
        <w:rPr>
          <w:rFonts w:ascii="Arial" w:hAnsi="Arial" w:cs="Arial"/>
          <w:color w:val="4C4C4C"/>
          <w:sz w:val="52"/>
          <w:szCs w:val="52"/>
        </w:rPr>
        <w:t xml:space="preserve"> </w:t>
      </w:r>
    </w:p>
    <w:p w14:paraId="324D3DB7" w14:textId="77777777" w:rsidR="00F516C5" w:rsidRPr="005F6702" w:rsidRDefault="00F516C5" w:rsidP="002803B9">
      <w:pPr>
        <w:rPr>
          <w:rFonts w:ascii="Arial" w:hAnsi="Arial" w:cs="Arial"/>
          <w:sz w:val="52"/>
          <w:szCs w:val="52"/>
        </w:rPr>
      </w:pPr>
      <w:r w:rsidRPr="005F6702">
        <w:rPr>
          <w:rFonts w:ascii="Arial" w:hAnsi="Arial" w:cs="Arial"/>
          <w:sz w:val="52"/>
          <w:szCs w:val="52"/>
        </w:rPr>
        <w:t xml:space="preserve">ONE GOAL </w:t>
      </w:r>
    </w:p>
    <w:p w14:paraId="58456727" w14:textId="77777777" w:rsidR="00F516C5" w:rsidRPr="005F6702" w:rsidRDefault="00F516C5" w:rsidP="002803B9">
      <w:pPr>
        <w:rPr>
          <w:rFonts w:ascii="Arial" w:hAnsi="Arial" w:cs="Arial"/>
          <w:color w:val="FF520F"/>
          <w:sz w:val="52"/>
          <w:szCs w:val="52"/>
        </w:rPr>
      </w:pPr>
      <w:r w:rsidRPr="005F6702">
        <w:rPr>
          <w:rFonts w:ascii="Arial" w:hAnsi="Arial" w:cs="Arial"/>
          <w:color w:val="FF520F"/>
          <w:sz w:val="52"/>
          <w:szCs w:val="52"/>
        </w:rPr>
        <w:t xml:space="preserve">FOR EVERY INDIVIDUAL AFFECTED BY A NEUROMUSCULAR DISORDER TO HAVE EQUAL ACCESS TO CARE AND TREATMENT </w:t>
      </w:r>
    </w:p>
    <w:p w14:paraId="36DCD04C" w14:textId="666F09EA" w:rsidR="00E87C4A" w:rsidRPr="008E0E75" w:rsidRDefault="00E87C4A" w:rsidP="002803B9">
      <w:pPr>
        <w:pStyle w:val="Heading1"/>
      </w:pPr>
      <w:r w:rsidRPr="008E0E75">
        <w:br w:type="column"/>
      </w:r>
      <w:bookmarkStart w:id="3" w:name="_Toc265174752"/>
      <w:r w:rsidRPr="008E0E75">
        <w:lastRenderedPageBreak/>
        <w:t>Themes and Aims</w:t>
      </w:r>
      <w:bookmarkEnd w:id="3"/>
    </w:p>
    <w:p w14:paraId="502FBF83" w14:textId="77777777" w:rsidR="00E87C4A" w:rsidRPr="008E0E75" w:rsidRDefault="00E87C4A" w:rsidP="00E87C4A">
      <w:pPr>
        <w:spacing w:after="120"/>
        <w:rPr>
          <w:rFonts w:ascii="Arial" w:hAnsi="Arial" w:cs="Arial"/>
        </w:rPr>
      </w:pPr>
      <w:r w:rsidRPr="008E0E75">
        <w:rPr>
          <w:rFonts w:ascii="Arial" w:hAnsi="Arial" w:cs="Arial"/>
        </w:rPr>
        <w:t xml:space="preserve">The ANN supports the translation of best evidence into improved clinical outcomes for patients and their families. This requires a multi-disciplinary coordinated approach to integrating laboratory and clinical research, through to clinical trials and improvements in medical practice. </w:t>
      </w:r>
    </w:p>
    <w:p w14:paraId="52D2DE81" w14:textId="77777777" w:rsidR="00E87C4A" w:rsidRPr="008E0E75" w:rsidRDefault="00E87C4A" w:rsidP="00E87C4A">
      <w:pPr>
        <w:spacing w:after="120"/>
        <w:rPr>
          <w:rFonts w:ascii="Arial" w:hAnsi="Arial" w:cs="Arial"/>
        </w:rPr>
      </w:pPr>
      <w:r w:rsidRPr="008E0E75">
        <w:rPr>
          <w:rFonts w:ascii="Arial" w:hAnsi="Arial" w:cs="Arial"/>
        </w:rPr>
        <w:t>The ANN has established themes and aims to ensure that the best evidence is translated into best practice.</w:t>
      </w:r>
    </w:p>
    <w:p w14:paraId="7EAED380" w14:textId="77777777" w:rsidR="00E87C4A" w:rsidRPr="008E0E75" w:rsidRDefault="00E87C4A" w:rsidP="00E87C4A">
      <w:pPr>
        <w:spacing w:after="120"/>
        <w:rPr>
          <w:rFonts w:ascii="Arial" w:hAnsi="Arial" w:cs="Arial"/>
          <w:b/>
          <w:color w:val="808080" w:themeColor="background1" w:themeShade="80"/>
        </w:rPr>
      </w:pPr>
      <w:r w:rsidRPr="008E0E75">
        <w:rPr>
          <w:rFonts w:ascii="Arial" w:hAnsi="Arial" w:cs="Arial"/>
          <w:b/>
          <w:color w:val="808080" w:themeColor="background1" w:themeShade="80"/>
        </w:rPr>
        <w:t>1. Patient Diagnostic Network</w:t>
      </w:r>
    </w:p>
    <w:p w14:paraId="13F4D122" w14:textId="77777777" w:rsidR="00E87C4A" w:rsidRPr="008E0E75" w:rsidRDefault="00E87C4A" w:rsidP="00E87C4A">
      <w:pPr>
        <w:spacing w:after="120"/>
        <w:rPr>
          <w:rFonts w:ascii="Arial" w:hAnsi="Arial" w:cs="Arial"/>
        </w:rPr>
      </w:pPr>
      <w:r w:rsidRPr="008E0E75">
        <w:rPr>
          <w:rFonts w:ascii="Arial" w:hAnsi="Arial" w:cs="Arial"/>
        </w:rPr>
        <w:t xml:space="preserve">To coordinate a national collaborative diagnostic service and research network for neuromuscular disorders that is cost-effective, </w:t>
      </w:r>
      <w:proofErr w:type="spellStart"/>
      <w:r w:rsidRPr="008E0E75">
        <w:rPr>
          <w:rFonts w:ascii="Arial" w:hAnsi="Arial" w:cs="Arial"/>
        </w:rPr>
        <w:t>maximises</w:t>
      </w:r>
      <w:proofErr w:type="spellEnd"/>
      <w:r w:rsidRPr="008E0E75">
        <w:rPr>
          <w:rFonts w:ascii="Arial" w:hAnsi="Arial" w:cs="Arial"/>
        </w:rPr>
        <w:t xml:space="preserve"> availability and </w:t>
      </w:r>
      <w:proofErr w:type="spellStart"/>
      <w:r w:rsidRPr="008E0E75">
        <w:rPr>
          <w:rFonts w:ascii="Arial" w:hAnsi="Arial" w:cs="Arial"/>
        </w:rPr>
        <w:t>minimises</w:t>
      </w:r>
      <w:proofErr w:type="spellEnd"/>
      <w:r w:rsidRPr="008E0E75">
        <w:rPr>
          <w:rFonts w:ascii="Arial" w:hAnsi="Arial" w:cs="Arial"/>
        </w:rPr>
        <w:t xml:space="preserve"> duplication of services. This will include introduction of new diagnostic methods.</w:t>
      </w:r>
    </w:p>
    <w:p w14:paraId="3207D41A" w14:textId="77777777" w:rsidR="00E87C4A" w:rsidRPr="008E0E75" w:rsidRDefault="00E87C4A" w:rsidP="00E87C4A">
      <w:pPr>
        <w:spacing w:after="120"/>
        <w:rPr>
          <w:rFonts w:ascii="Arial" w:hAnsi="Arial" w:cs="Arial"/>
          <w:b/>
          <w:color w:val="808080" w:themeColor="background1" w:themeShade="80"/>
        </w:rPr>
      </w:pPr>
      <w:r w:rsidRPr="008E0E75">
        <w:rPr>
          <w:rFonts w:ascii="Arial" w:hAnsi="Arial" w:cs="Arial"/>
          <w:b/>
          <w:color w:val="808080" w:themeColor="background1" w:themeShade="80"/>
        </w:rPr>
        <w:t xml:space="preserve">2. Patient Registries </w:t>
      </w:r>
    </w:p>
    <w:p w14:paraId="7160BF9C" w14:textId="77777777" w:rsidR="00E87C4A" w:rsidRPr="008E0E75" w:rsidRDefault="00E87C4A" w:rsidP="00E87C4A">
      <w:pPr>
        <w:spacing w:after="120"/>
        <w:rPr>
          <w:rFonts w:ascii="Arial" w:hAnsi="Arial" w:cs="Arial"/>
        </w:rPr>
      </w:pPr>
      <w:r w:rsidRPr="008E0E75">
        <w:rPr>
          <w:rFonts w:ascii="Arial" w:hAnsi="Arial" w:cs="Arial"/>
        </w:rPr>
        <w:t>To develop nationwide disease registers, based on accurate molecular diagnosis for patients with neuromuscular disorde</w:t>
      </w:r>
      <w:r w:rsidR="00C64B1F">
        <w:rPr>
          <w:rFonts w:ascii="Arial" w:hAnsi="Arial" w:cs="Arial"/>
        </w:rPr>
        <w:t>rs, aligned with international models s</w:t>
      </w:r>
      <w:r w:rsidRPr="008E0E75">
        <w:rPr>
          <w:rFonts w:ascii="Arial" w:hAnsi="Arial" w:cs="Arial"/>
        </w:rPr>
        <w:t>uch as the TREAT-NMD registries.</w:t>
      </w:r>
    </w:p>
    <w:p w14:paraId="27A3BF88" w14:textId="77777777" w:rsidR="00E87C4A" w:rsidRPr="008E0E75" w:rsidRDefault="00E87C4A" w:rsidP="00E87C4A">
      <w:pPr>
        <w:spacing w:after="120"/>
        <w:rPr>
          <w:rFonts w:ascii="Arial" w:hAnsi="Arial" w:cs="Arial"/>
          <w:b/>
          <w:color w:val="808080" w:themeColor="background1" w:themeShade="80"/>
        </w:rPr>
      </w:pPr>
      <w:r w:rsidRPr="008E0E75">
        <w:rPr>
          <w:rFonts w:ascii="Arial" w:hAnsi="Arial" w:cs="Arial"/>
          <w:b/>
          <w:color w:val="808080" w:themeColor="background1" w:themeShade="80"/>
        </w:rPr>
        <w:t>3. Clinical Trials and Clinical Network</w:t>
      </w:r>
    </w:p>
    <w:p w14:paraId="4FF7819F" w14:textId="77777777" w:rsidR="00E87C4A" w:rsidRPr="008E0E75" w:rsidRDefault="00E87C4A" w:rsidP="00E87C4A">
      <w:pPr>
        <w:spacing w:after="120"/>
        <w:rPr>
          <w:rFonts w:ascii="Arial" w:hAnsi="Arial" w:cs="Arial"/>
        </w:rPr>
      </w:pPr>
      <w:r w:rsidRPr="008E0E75">
        <w:rPr>
          <w:rFonts w:ascii="Arial" w:hAnsi="Arial" w:cs="Arial"/>
        </w:rPr>
        <w:t xml:space="preserve">To establish a clinical trials framework for neuromuscular disorders accessible to patients around Australia and New Zealand. </w:t>
      </w:r>
    </w:p>
    <w:p w14:paraId="653499F6" w14:textId="77777777" w:rsidR="00E87C4A" w:rsidRPr="008E0E75" w:rsidRDefault="00E87C4A" w:rsidP="00E87C4A">
      <w:pPr>
        <w:spacing w:after="120"/>
        <w:rPr>
          <w:rFonts w:ascii="Arial" w:hAnsi="Arial" w:cs="Arial"/>
          <w:b/>
          <w:color w:val="808080" w:themeColor="background1" w:themeShade="80"/>
        </w:rPr>
      </w:pPr>
      <w:r w:rsidRPr="008E0E75">
        <w:rPr>
          <w:rFonts w:ascii="Arial" w:hAnsi="Arial" w:cs="Arial"/>
          <w:b/>
          <w:color w:val="808080" w:themeColor="background1" w:themeShade="80"/>
        </w:rPr>
        <w:t>4. Research</w:t>
      </w:r>
    </w:p>
    <w:p w14:paraId="2E034D1B" w14:textId="77777777" w:rsidR="00E87C4A" w:rsidRPr="008E0E75" w:rsidRDefault="00C64B1F" w:rsidP="00E87C4A">
      <w:pPr>
        <w:spacing w:after="120"/>
        <w:rPr>
          <w:rFonts w:ascii="Arial" w:hAnsi="Arial" w:cs="Arial"/>
        </w:rPr>
      </w:pPr>
      <w:r>
        <w:rPr>
          <w:rFonts w:ascii="Arial" w:hAnsi="Arial" w:cs="Arial"/>
        </w:rPr>
        <w:t>To facilitate the c</w:t>
      </w:r>
      <w:r w:rsidR="00E87C4A" w:rsidRPr="008E0E75">
        <w:rPr>
          <w:rFonts w:ascii="Arial" w:hAnsi="Arial" w:cs="Arial"/>
        </w:rPr>
        <w:t>oordination</w:t>
      </w:r>
      <w:r>
        <w:rPr>
          <w:rFonts w:ascii="Arial" w:hAnsi="Arial" w:cs="Arial"/>
        </w:rPr>
        <w:t xml:space="preserve"> of data collection and storage for</w:t>
      </w:r>
      <w:r w:rsidR="00E87C4A" w:rsidRPr="008E0E75">
        <w:rPr>
          <w:rFonts w:ascii="Arial" w:hAnsi="Arial" w:cs="Arial"/>
        </w:rPr>
        <w:t xml:space="preserve"> large cohort studies initiated by individual investigators</w:t>
      </w:r>
      <w:r>
        <w:rPr>
          <w:rFonts w:ascii="Arial" w:hAnsi="Arial" w:cs="Arial"/>
        </w:rPr>
        <w:t>.</w:t>
      </w:r>
    </w:p>
    <w:p w14:paraId="09C03691" w14:textId="77777777" w:rsidR="002803B9" w:rsidRDefault="00E87C4A" w:rsidP="002803B9">
      <w:pPr>
        <w:pStyle w:val="Heading1"/>
        <w:spacing w:before="0" w:line="240" w:lineRule="auto"/>
        <w:rPr>
          <w:rFonts w:ascii="Arial" w:hAnsi="Arial" w:cs="Arial"/>
        </w:rPr>
      </w:pPr>
      <w:r w:rsidRPr="008E0E75">
        <w:rPr>
          <w:rFonts w:ascii="Arial" w:hAnsi="Arial" w:cs="Arial"/>
        </w:rPr>
        <w:br w:type="column"/>
      </w:r>
      <w:bookmarkStart w:id="4" w:name="_Toc265174753"/>
      <w:r w:rsidR="00470F25" w:rsidRPr="008E0E75">
        <w:rPr>
          <w:rFonts w:ascii="Arial" w:hAnsi="Arial" w:cs="Arial"/>
        </w:rPr>
        <w:lastRenderedPageBreak/>
        <w:t>Our Progress</w:t>
      </w:r>
      <w:bookmarkEnd w:id="4"/>
    </w:p>
    <w:p w14:paraId="796A4F7F" w14:textId="77777777" w:rsidR="00470F25" w:rsidRPr="008E0E75" w:rsidRDefault="00470F25" w:rsidP="00470F25">
      <w:pPr>
        <w:pStyle w:val="NormalWeb"/>
        <w:kinsoku w:val="0"/>
        <w:overflowPunct w:val="0"/>
        <w:spacing w:beforeLines="0" w:afterLines="0"/>
        <w:textAlignment w:val="baseline"/>
        <w:rPr>
          <w:rFonts w:ascii="Arial" w:hAnsi="Arial" w:cs="Arial"/>
        </w:rPr>
      </w:pPr>
    </w:p>
    <w:p w14:paraId="7E78C108" w14:textId="77777777" w:rsidR="00470F25" w:rsidRPr="008E0E75" w:rsidRDefault="00470F25" w:rsidP="00470F25">
      <w:pPr>
        <w:pStyle w:val="NormalWeb"/>
        <w:kinsoku w:val="0"/>
        <w:overflowPunct w:val="0"/>
        <w:spacing w:beforeLines="0" w:afterLines="0"/>
        <w:textAlignment w:val="baseline"/>
        <w:rPr>
          <w:rFonts w:ascii="Arial" w:hAnsi="Arial" w:cs="Arial"/>
        </w:rPr>
      </w:pPr>
    </w:p>
    <w:p w14:paraId="79924085" w14:textId="77777777" w:rsidR="00470F25" w:rsidRPr="008E0E75" w:rsidRDefault="00470F25" w:rsidP="00470F25">
      <w:pPr>
        <w:pStyle w:val="NormalWeb"/>
        <w:kinsoku w:val="0"/>
        <w:overflowPunct w:val="0"/>
        <w:spacing w:beforeLines="0" w:afterLines="0"/>
        <w:textAlignment w:val="baseline"/>
        <w:rPr>
          <w:rFonts w:ascii="Arial" w:hAnsi="Arial" w:cs="Arial"/>
        </w:rPr>
      </w:pPr>
    </w:p>
    <w:p w14:paraId="7AC22ED1" w14:textId="77777777" w:rsidR="00470F25" w:rsidRPr="008E0E75" w:rsidRDefault="00470F25" w:rsidP="00470F25">
      <w:pPr>
        <w:pStyle w:val="NormalWeb"/>
        <w:kinsoku w:val="0"/>
        <w:overflowPunct w:val="0"/>
        <w:spacing w:beforeLines="0" w:afterLines="0"/>
        <w:textAlignment w:val="baseline"/>
        <w:rPr>
          <w:rFonts w:ascii="Arial" w:eastAsia="MS PGothic" w:hAnsi="Arial" w:cs="Arial"/>
          <w:kern w:val="24"/>
          <w:sz w:val="28"/>
          <w:szCs w:val="36"/>
          <w:lang w:val="en-AU" w:eastAsia="en-US"/>
        </w:rPr>
      </w:pPr>
      <w:r w:rsidRPr="008E0E75">
        <w:rPr>
          <w:rFonts w:ascii="MS Mincho" w:eastAsia="MS Mincho" w:hAnsi="MS Mincho" w:cs="MS Mincho" w:hint="eastAsia"/>
          <w:kern w:val="24"/>
          <w:sz w:val="28"/>
          <w:szCs w:val="36"/>
          <w:lang w:val="en-AU" w:eastAsia="en-US"/>
        </w:rPr>
        <w:t>✔</w:t>
      </w:r>
      <w:r w:rsidRPr="008E0E75">
        <w:rPr>
          <w:rFonts w:ascii="Arial" w:eastAsia="Zapf Dingbats" w:hAnsi="Arial" w:cs="Arial"/>
          <w:kern w:val="24"/>
          <w:sz w:val="28"/>
          <w:szCs w:val="36"/>
          <w:lang w:val="en-AU" w:eastAsia="en-US"/>
        </w:rPr>
        <w:t xml:space="preserve"> </w:t>
      </w:r>
      <w:r w:rsidRPr="008E0E75">
        <w:rPr>
          <w:rFonts w:ascii="Arial" w:eastAsia="Zapf Dingbats" w:hAnsi="Arial" w:cs="Arial"/>
          <w:kern w:val="24"/>
          <w:sz w:val="28"/>
          <w:szCs w:val="36"/>
          <w:lang w:val="en-AU" w:eastAsia="en-US"/>
        </w:rPr>
        <w:tab/>
      </w:r>
      <w:r w:rsidRPr="008E0E75">
        <w:rPr>
          <w:rFonts w:ascii="Arial" w:eastAsia="MS PGothic" w:hAnsi="Arial" w:cs="Arial"/>
          <w:kern w:val="24"/>
          <w:sz w:val="28"/>
          <w:szCs w:val="36"/>
          <w:lang w:val="en-AU" w:eastAsia="en-US"/>
        </w:rPr>
        <w:t>Diagnosis and Prevention</w:t>
      </w:r>
    </w:p>
    <w:p w14:paraId="068AF58D" w14:textId="77777777" w:rsidR="00470F25" w:rsidRPr="008E0E75" w:rsidRDefault="00470F25" w:rsidP="00470F25">
      <w:pPr>
        <w:kinsoku w:val="0"/>
        <w:overflowPunct w:val="0"/>
        <w:textAlignment w:val="baseline"/>
        <w:rPr>
          <w:rFonts w:ascii="Arial" w:eastAsia="MS PGothic" w:hAnsi="Arial" w:cs="Arial"/>
          <w:kern w:val="24"/>
          <w:sz w:val="28"/>
          <w:szCs w:val="36"/>
          <w:lang w:val="en-AU"/>
        </w:rPr>
      </w:pPr>
      <w:r w:rsidRPr="008E0E75">
        <w:rPr>
          <w:rFonts w:ascii="MS Mincho" w:eastAsia="MS Mincho" w:hAnsi="MS Mincho" w:cs="MS Mincho" w:hint="eastAsia"/>
          <w:kern w:val="24"/>
          <w:sz w:val="28"/>
          <w:szCs w:val="36"/>
          <w:lang w:val="en-AU"/>
        </w:rPr>
        <w:t>✖</w:t>
      </w:r>
      <w:r w:rsidRPr="008E0E75">
        <w:rPr>
          <w:rFonts w:ascii="Arial" w:eastAsia="Zapf Dingbats" w:hAnsi="Arial" w:cs="Arial"/>
          <w:kern w:val="24"/>
          <w:sz w:val="28"/>
          <w:szCs w:val="36"/>
          <w:lang w:val="en-AU"/>
        </w:rPr>
        <w:t xml:space="preserve"> </w:t>
      </w:r>
      <w:r w:rsidRPr="008E0E75">
        <w:rPr>
          <w:rFonts w:ascii="Arial" w:eastAsia="Zapf Dingbats" w:hAnsi="Arial" w:cs="Arial"/>
          <w:kern w:val="24"/>
          <w:sz w:val="28"/>
          <w:szCs w:val="36"/>
          <w:lang w:val="en-AU"/>
        </w:rPr>
        <w:tab/>
      </w:r>
      <w:r w:rsidRPr="008E0E75">
        <w:rPr>
          <w:rFonts w:ascii="Arial" w:eastAsia="MS PGothic" w:hAnsi="Arial" w:cs="Arial"/>
          <w:kern w:val="24"/>
          <w:sz w:val="28"/>
          <w:szCs w:val="36"/>
          <w:lang w:val="en-AU"/>
        </w:rPr>
        <w:t>National diagnostic network</w:t>
      </w:r>
    </w:p>
    <w:p w14:paraId="1BFACBCF" w14:textId="77777777" w:rsidR="00470F25" w:rsidRPr="008E0E75" w:rsidRDefault="00470F25" w:rsidP="00470F25">
      <w:pPr>
        <w:kinsoku w:val="0"/>
        <w:overflowPunct w:val="0"/>
        <w:ind w:left="720" w:hanging="720"/>
        <w:textAlignment w:val="baseline"/>
        <w:rPr>
          <w:rFonts w:ascii="Arial" w:hAnsi="Arial" w:cs="Arial"/>
          <w:sz w:val="28"/>
          <w:szCs w:val="20"/>
          <w:lang w:val="en-AU"/>
        </w:rPr>
      </w:pPr>
      <w:r w:rsidRPr="008E0E75">
        <w:rPr>
          <w:rFonts w:ascii="MS Mincho" w:eastAsia="MS Mincho" w:hAnsi="MS Mincho" w:cs="MS Mincho" w:hint="eastAsia"/>
          <w:kern w:val="24"/>
          <w:sz w:val="28"/>
          <w:szCs w:val="36"/>
          <w:lang w:val="en-AU"/>
        </w:rPr>
        <w:t>✖</w:t>
      </w:r>
      <w:r w:rsidRPr="008E0E75">
        <w:rPr>
          <w:rFonts w:ascii="Arial" w:eastAsia="Zapf Dingbats" w:hAnsi="Arial" w:cs="Arial"/>
          <w:kern w:val="24"/>
          <w:sz w:val="28"/>
          <w:szCs w:val="36"/>
          <w:lang w:val="en-AU"/>
        </w:rPr>
        <w:t xml:space="preserve"> </w:t>
      </w:r>
      <w:r w:rsidRPr="008E0E75">
        <w:rPr>
          <w:rFonts w:ascii="Arial" w:eastAsia="Zapf Dingbats" w:hAnsi="Arial" w:cs="Arial"/>
          <w:kern w:val="24"/>
          <w:sz w:val="28"/>
          <w:szCs w:val="36"/>
          <w:lang w:val="en-AU"/>
        </w:rPr>
        <w:tab/>
      </w:r>
      <w:r w:rsidRPr="008E0E75">
        <w:rPr>
          <w:rFonts w:ascii="Arial" w:eastAsia="MS PGothic" w:hAnsi="Arial" w:cs="Arial"/>
          <w:kern w:val="24"/>
          <w:sz w:val="28"/>
          <w:szCs w:val="36"/>
          <w:lang w:val="en-AU"/>
        </w:rPr>
        <w:t>Implement database to facilitate cohort studies and gene discovery</w:t>
      </w:r>
    </w:p>
    <w:p w14:paraId="7F6996C4" w14:textId="77777777" w:rsidR="00470F25" w:rsidRPr="008E0E75" w:rsidRDefault="00470F25" w:rsidP="00470F25">
      <w:pPr>
        <w:kinsoku w:val="0"/>
        <w:overflowPunct w:val="0"/>
        <w:textAlignment w:val="baseline"/>
        <w:rPr>
          <w:rFonts w:ascii="Arial" w:eastAsia="MS PGothic" w:hAnsi="Arial" w:cs="Arial"/>
          <w:kern w:val="24"/>
          <w:sz w:val="28"/>
          <w:szCs w:val="36"/>
          <w:lang w:val="en-AU"/>
        </w:rPr>
      </w:pPr>
      <w:r w:rsidRPr="008E0E75">
        <w:rPr>
          <w:rFonts w:ascii="MS Mincho" w:eastAsia="MS Mincho" w:hAnsi="MS Mincho" w:cs="MS Mincho" w:hint="eastAsia"/>
          <w:kern w:val="24"/>
          <w:sz w:val="28"/>
          <w:szCs w:val="36"/>
          <w:lang w:val="en-AU"/>
        </w:rPr>
        <w:t>✔</w:t>
      </w:r>
      <w:r w:rsidRPr="008E0E75">
        <w:rPr>
          <w:rFonts w:ascii="Arial" w:eastAsia="Zapf Dingbats" w:hAnsi="Arial" w:cs="Arial"/>
          <w:kern w:val="24"/>
          <w:sz w:val="28"/>
          <w:szCs w:val="36"/>
          <w:lang w:val="en-AU"/>
        </w:rPr>
        <w:t xml:space="preserve"> </w:t>
      </w:r>
      <w:r w:rsidRPr="008E0E75">
        <w:rPr>
          <w:rFonts w:ascii="Arial" w:eastAsia="Zapf Dingbats" w:hAnsi="Arial" w:cs="Arial"/>
          <w:kern w:val="24"/>
          <w:sz w:val="28"/>
          <w:szCs w:val="36"/>
          <w:lang w:val="en-AU"/>
        </w:rPr>
        <w:tab/>
      </w:r>
      <w:r w:rsidRPr="008E0E75">
        <w:rPr>
          <w:rFonts w:ascii="Arial" w:eastAsia="MS PGothic" w:hAnsi="Arial" w:cs="Arial"/>
          <w:kern w:val="24"/>
          <w:sz w:val="28"/>
          <w:szCs w:val="36"/>
          <w:lang w:val="en-AU"/>
        </w:rPr>
        <w:t>National collaborative studies</w:t>
      </w:r>
    </w:p>
    <w:p w14:paraId="10C9E3DA" w14:textId="77777777" w:rsidR="00470F25" w:rsidRPr="008E0E75" w:rsidRDefault="00470F25" w:rsidP="00470F25">
      <w:pPr>
        <w:kinsoku w:val="0"/>
        <w:overflowPunct w:val="0"/>
        <w:ind w:left="720" w:hanging="720"/>
        <w:textAlignment w:val="baseline"/>
        <w:rPr>
          <w:rFonts w:ascii="Arial" w:hAnsi="Arial" w:cs="Arial"/>
          <w:sz w:val="28"/>
          <w:szCs w:val="20"/>
          <w:lang w:val="en-AU"/>
        </w:rPr>
      </w:pPr>
      <w:r w:rsidRPr="008E0E75">
        <w:rPr>
          <w:rFonts w:ascii="MS Mincho" w:eastAsia="MS Mincho" w:hAnsi="MS Mincho" w:cs="MS Mincho" w:hint="eastAsia"/>
          <w:kern w:val="24"/>
          <w:sz w:val="28"/>
          <w:szCs w:val="36"/>
          <w:lang w:val="en-AU"/>
        </w:rPr>
        <w:t>✔</w:t>
      </w:r>
      <w:r w:rsidRPr="008E0E75">
        <w:rPr>
          <w:rFonts w:ascii="Arial" w:eastAsia="Zapf Dingbats" w:hAnsi="Arial" w:cs="Arial"/>
          <w:kern w:val="24"/>
          <w:sz w:val="28"/>
          <w:szCs w:val="36"/>
          <w:lang w:val="en-AU"/>
        </w:rPr>
        <w:tab/>
      </w:r>
      <w:r w:rsidRPr="008E0E75">
        <w:rPr>
          <w:rFonts w:ascii="Arial" w:eastAsia="MS PGothic" w:hAnsi="Arial" w:cs="Arial"/>
          <w:kern w:val="24"/>
          <w:sz w:val="28"/>
          <w:szCs w:val="36"/>
          <w:lang w:val="en-AU"/>
        </w:rPr>
        <w:t xml:space="preserve">Accelerate gene discovery using next generation sequencing </w:t>
      </w:r>
    </w:p>
    <w:p w14:paraId="2C36E568" w14:textId="77777777" w:rsidR="00470F25" w:rsidRPr="008E0E75" w:rsidRDefault="00470F25" w:rsidP="00470F25">
      <w:pPr>
        <w:kinsoku w:val="0"/>
        <w:overflowPunct w:val="0"/>
        <w:textAlignment w:val="baseline"/>
        <w:rPr>
          <w:rFonts w:ascii="Arial" w:eastAsia="MS PGothic" w:hAnsi="Arial" w:cs="Arial"/>
          <w:kern w:val="24"/>
          <w:sz w:val="28"/>
          <w:szCs w:val="36"/>
          <w:lang w:val="en-AU"/>
        </w:rPr>
      </w:pPr>
      <w:r w:rsidRPr="008E0E75">
        <w:rPr>
          <w:rFonts w:ascii="MS Mincho" w:eastAsia="MS Mincho" w:hAnsi="MS Mincho" w:cs="MS Mincho" w:hint="eastAsia"/>
          <w:kern w:val="24"/>
          <w:sz w:val="28"/>
          <w:szCs w:val="36"/>
          <w:lang w:val="en-AU"/>
        </w:rPr>
        <w:t>✔</w:t>
      </w:r>
      <w:r w:rsidRPr="008E0E75">
        <w:rPr>
          <w:rFonts w:ascii="Arial" w:eastAsia="Zapf Dingbats" w:hAnsi="Arial" w:cs="Arial"/>
          <w:kern w:val="24"/>
          <w:sz w:val="28"/>
          <w:szCs w:val="36"/>
          <w:lang w:val="en-AU"/>
        </w:rPr>
        <w:tab/>
      </w:r>
      <w:r w:rsidRPr="008E0E75">
        <w:rPr>
          <w:rFonts w:ascii="Arial" w:eastAsia="MS PGothic" w:hAnsi="Arial" w:cs="Arial"/>
          <w:kern w:val="24"/>
          <w:sz w:val="28"/>
          <w:szCs w:val="36"/>
          <w:lang w:val="en-AU"/>
        </w:rPr>
        <w:t>Increase rate of diagnostic success to 90%</w:t>
      </w:r>
    </w:p>
    <w:p w14:paraId="510B9DFF" w14:textId="77777777" w:rsidR="00470F25" w:rsidRPr="008E0E75" w:rsidRDefault="00470F25" w:rsidP="00470F25">
      <w:pPr>
        <w:kinsoku w:val="0"/>
        <w:overflowPunct w:val="0"/>
        <w:textAlignment w:val="baseline"/>
        <w:rPr>
          <w:rFonts w:ascii="Arial" w:eastAsia="MS PGothic" w:hAnsi="Arial" w:cs="Arial"/>
          <w:kern w:val="24"/>
          <w:sz w:val="28"/>
          <w:szCs w:val="36"/>
          <w:lang w:val="en-AU"/>
        </w:rPr>
      </w:pPr>
      <w:r w:rsidRPr="008E0E75">
        <w:rPr>
          <w:rFonts w:ascii="MS Mincho" w:eastAsia="MS Mincho" w:hAnsi="MS Mincho" w:cs="MS Mincho" w:hint="eastAsia"/>
          <w:kern w:val="24"/>
          <w:sz w:val="28"/>
          <w:szCs w:val="36"/>
          <w:lang w:val="en-AU"/>
        </w:rPr>
        <w:t>✔</w:t>
      </w:r>
      <w:r w:rsidRPr="008E0E75">
        <w:rPr>
          <w:rFonts w:ascii="Arial" w:eastAsia="Zapf Dingbats" w:hAnsi="Arial" w:cs="Arial"/>
          <w:kern w:val="24"/>
          <w:sz w:val="28"/>
          <w:szCs w:val="36"/>
          <w:lang w:val="en-AU"/>
        </w:rPr>
        <w:tab/>
      </w:r>
      <w:r w:rsidRPr="008E0E75">
        <w:rPr>
          <w:rFonts w:ascii="Arial" w:eastAsia="MS PGothic" w:hAnsi="Arial" w:cs="Arial"/>
          <w:kern w:val="24"/>
          <w:sz w:val="28"/>
          <w:szCs w:val="36"/>
          <w:lang w:val="en-AU"/>
        </w:rPr>
        <w:t>Population screening</w:t>
      </w:r>
    </w:p>
    <w:p w14:paraId="45B929F6" w14:textId="77777777" w:rsidR="00470F25" w:rsidRPr="008E0E75" w:rsidRDefault="00470F25" w:rsidP="00470F25">
      <w:pPr>
        <w:kinsoku w:val="0"/>
        <w:overflowPunct w:val="0"/>
        <w:textAlignment w:val="baseline"/>
        <w:rPr>
          <w:rFonts w:ascii="Arial" w:hAnsi="Arial" w:cs="Arial"/>
          <w:sz w:val="28"/>
          <w:szCs w:val="20"/>
          <w:lang w:val="en-AU"/>
        </w:rPr>
      </w:pPr>
      <w:r w:rsidRPr="008E0E75">
        <w:rPr>
          <w:rFonts w:ascii="MS Mincho" w:eastAsia="MS Mincho" w:hAnsi="MS Mincho" w:cs="MS Mincho" w:hint="eastAsia"/>
          <w:kern w:val="24"/>
          <w:sz w:val="28"/>
          <w:szCs w:val="36"/>
          <w:lang w:val="en-AU"/>
        </w:rPr>
        <w:t>✖</w:t>
      </w:r>
      <w:r w:rsidRPr="008E0E75">
        <w:rPr>
          <w:rFonts w:ascii="Arial" w:eastAsia="Zapf Dingbats" w:hAnsi="Arial" w:cs="Arial"/>
          <w:kern w:val="24"/>
          <w:sz w:val="28"/>
          <w:szCs w:val="36"/>
          <w:lang w:val="en-AU"/>
        </w:rPr>
        <w:tab/>
      </w:r>
      <w:r w:rsidRPr="008E0E75">
        <w:rPr>
          <w:rFonts w:ascii="Arial" w:eastAsia="MS PGothic" w:hAnsi="Arial" w:cs="Arial"/>
          <w:kern w:val="24"/>
          <w:sz w:val="28"/>
          <w:szCs w:val="36"/>
          <w:lang w:val="en-AU"/>
        </w:rPr>
        <w:t>Guidelines</w:t>
      </w:r>
    </w:p>
    <w:p w14:paraId="6B8B928A" w14:textId="77777777" w:rsidR="00470F25" w:rsidRPr="008E0E75" w:rsidRDefault="00470F25" w:rsidP="00470F25">
      <w:pPr>
        <w:kinsoku w:val="0"/>
        <w:overflowPunct w:val="0"/>
        <w:textAlignment w:val="baseline"/>
        <w:rPr>
          <w:rFonts w:ascii="Arial" w:eastAsia="MS PGothic" w:hAnsi="Arial" w:cs="Arial"/>
          <w:kern w:val="24"/>
          <w:sz w:val="28"/>
          <w:szCs w:val="36"/>
          <w:lang w:val="en-AU"/>
        </w:rPr>
      </w:pPr>
      <w:r w:rsidRPr="008E0E75">
        <w:rPr>
          <w:rFonts w:ascii="MS Mincho" w:eastAsia="MS Mincho" w:hAnsi="MS Mincho" w:cs="MS Mincho" w:hint="eastAsia"/>
          <w:kern w:val="24"/>
          <w:sz w:val="28"/>
          <w:szCs w:val="36"/>
          <w:lang w:val="en-AU"/>
        </w:rPr>
        <w:t>✖</w:t>
      </w:r>
      <w:r w:rsidRPr="008E0E75">
        <w:rPr>
          <w:rFonts w:ascii="Arial" w:eastAsia="Zapf Dingbats" w:hAnsi="Arial" w:cs="Arial"/>
          <w:kern w:val="24"/>
          <w:sz w:val="28"/>
          <w:szCs w:val="36"/>
          <w:lang w:val="en-AU"/>
        </w:rPr>
        <w:t xml:space="preserve"> </w:t>
      </w:r>
      <w:r w:rsidRPr="008E0E75">
        <w:rPr>
          <w:rFonts w:ascii="Arial" w:eastAsia="Zapf Dingbats" w:hAnsi="Arial" w:cs="Arial"/>
          <w:kern w:val="24"/>
          <w:sz w:val="28"/>
          <w:szCs w:val="36"/>
          <w:lang w:val="en-AU"/>
        </w:rPr>
        <w:tab/>
      </w:r>
      <w:r w:rsidRPr="008E0E75">
        <w:rPr>
          <w:rFonts w:ascii="Arial" w:eastAsia="MS PGothic" w:hAnsi="Arial" w:cs="Arial"/>
          <w:kern w:val="24"/>
          <w:sz w:val="28"/>
          <w:szCs w:val="36"/>
          <w:lang w:val="en-AU"/>
        </w:rPr>
        <w:t>Clinical trial readiness</w:t>
      </w:r>
    </w:p>
    <w:p w14:paraId="64819F9B" w14:textId="77777777" w:rsidR="00470F25" w:rsidRPr="008E0E75" w:rsidRDefault="00470F25" w:rsidP="00470F25">
      <w:pPr>
        <w:kinsoku w:val="0"/>
        <w:overflowPunct w:val="0"/>
        <w:textAlignment w:val="baseline"/>
        <w:rPr>
          <w:rFonts w:ascii="Arial" w:eastAsia="MS PGothic" w:hAnsi="Arial" w:cs="Arial"/>
          <w:kern w:val="24"/>
          <w:sz w:val="28"/>
          <w:szCs w:val="36"/>
          <w:lang w:val="en-AU"/>
        </w:rPr>
      </w:pPr>
      <w:r w:rsidRPr="008E0E75">
        <w:rPr>
          <w:rFonts w:ascii="MS Mincho" w:eastAsia="MS Mincho" w:hAnsi="MS Mincho" w:cs="MS Mincho" w:hint="eastAsia"/>
          <w:kern w:val="24"/>
          <w:sz w:val="28"/>
          <w:szCs w:val="36"/>
          <w:lang w:val="en-AU"/>
        </w:rPr>
        <w:t>✔</w:t>
      </w:r>
      <w:r w:rsidRPr="008E0E75">
        <w:rPr>
          <w:rFonts w:ascii="Arial" w:eastAsia="Zapf Dingbats" w:hAnsi="Arial" w:cs="Arial"/>
          <w:kern w:val="24"/>
          <w:sz w:val="28"/>
          <w:szCs w:val="36"/>
          <w:lang w:val="en-AU"/>
        </w:rPr>
        <w:tab/>
      </w:r>
      <w:r w:rsidRPr="008E0E75">
        <w:rPr>
          <w:rFonts w:ascii="Arial" w:eastAsia="MS PGothic" w:hAnsi="Arial" w:cs="Arial"/>
          <w:kern w:val="24"/>
          <w:sz w:val="28"/>
          <w:szCs w:val="36"/>
          <w:lang w:val="en-AU"/>
        </w:rPr>
        <w:t>Develop new therapies</w:t>
      </w:r>
    </w:p>
    <w:p w14:paraId="5BD4F7AA" w14:textId="77777777" w:rsidR="00470F25" w:rsidRPr="008E0E75" w:rsidRDefault="00470F25" w:rsidP="00470F25">
      <w:pPr>
        <w:kinsoku w:val="0"/>
        <w:overflowPunct w:val="0"/>
        <w:textAlignment w:val="baseline"/>
        <w:rPr>
          <w:rFonts w:ascii="Arial" w:eastAsia="MS PGothic" w:hAnsi="Arial" w:cs="Arial"/>
          <w:kern w:val="24"/>
          <w:sz w:val="28"/>
          <w:szCs w:val="36"/>
          <w:lang w:val="en-AU"/>
        </w:rPr>
      </w:pPr>
      <w:r w:rsidRPr="008E0E75">
        <w:rPr>
          <w:rFonts w:ascii="MS Mincho" w:eastAsia="MS Mincho" w:hAnsi="MS Mincho" w:cs="MS Mincho" w:hint="eastAsia"/>
          <w:kern w:val="24"/>
          <w:sz w:val="28"/>
          <w:szCs w:val="36"/>
          <w:lang w:val="en-AU"/>
        </w:rPr>
        <w:t>✔</w:t>
      </w:r>
      <w:r w:rsidRPr="008E0E75">
        <w:rPr>
          <w:rFonts w:ascii="Arial" w:eastAsia="Zapf Dingbats" w:hAnsi="Arial" w:cs="Arial"/>
          <w:kern w:val="24"/>
          <w:sz w:val="28"/>
          <w:szCs w:val="36"/>
          <w:lang w:val="en-AU"/>
        </w:rPr>
        <w:t xml:space="preserve"> </w:t>
      </w:r>
      <w:r w:rsidRPr="008E0E75">
        <w:rPr>
          <w:rFonts w:ascii="Arial" w:eastAsia="Zapf Dingbats" w:hAnsi="Arial" w:cs="Arial"/>
          <w:kern w:val="24"/>
          <w:sz w:val="28"/>
          <w:szCs w:val="36"/>
          <w:lang w:val="en-AU"/>
        </w:rPr>
        <w:tab/>
      </w:r>
      <w:r w:rsidRPr="008E0E75">
        <w:rPr>
          <w:rFonts w:ascii="Arial" w:eastAsia="MS PGothic" w:hAnsi="Arial" w:cs="Arial"/>
          <w:kern w:val="24"/>
          <w:sz w:val="28"/>
          <w:szCs w:val="36"/>
          <w:lang w:val="en-AU"/>
        </w:rPr>
        <w:t>Outcome measures</w:t>
      </w:r>
    </w:p>
    <w:p w14:paraId="142E265A" w14:textId="77777777" w:rsidR="00470F25" w:rsidRPr="008E0E75" w:rsidRDefault="00470F25" w:rsidP="00470F25">
      <w:pPr>
        <w:kinsoku w:val="0"/>
        <w:overflowPunct w:val="0"/>
        <w:textAlignment w:val="baseline"/>
        <w:rPr>
          <w:rFonts w:ascii="Arial" w:eastAsia="MS PGothic" w:hAnsi="Arial" w:cs="Arial"/>
          <w:kern w:val="24"/>
          <w:sz w:val="28"/>
          <w:szCs w:val="36"/>
          <w:lang w:val="en-AU"/>
        </w:rPr>
      </w:pPr>
      <w:r w:rsidRPr="008E0E75">
        <w:rPr>
          <w:rFonts w:ascii="MS Mincho" w:eastAsia="MS Mincho" w:hAnsi="MS Mincho" w:cs="MS Mincho" w:hint="eastAsia"/>
          <w:kern w:val="24"/>
          <w:sz w:val="28"/>
          <w:szCs w:val="36"/>
          <w:lang w:val="en-AU"/>
        </w:rPr>
        <w:t>✖</w:t>
      </w:r>
      <w:r w:rsidRPr="008E0E75">
        <w:rPr>
          <w:rFonts w:ascii="Arial" w:eastAsia="Zapf Dingbats" w:hAnsi="Arial" w:cs="Arial"/>
          <w:kern w:val="24"/>
          <w:sz w:val="28"/>
          <w:szCs w:val="36"/>
          <w:lang w:val="en-AU"/>
        </w:rPr>
        <w:t xml:space="preserve"> </w:t>
      </w:r>
      <w:r w:rsidRPr="008E0E75">
        <w:rPr>
          <w:rFonts w:ascii="Arial" w:eastAsia="Zapf Dingbats" w:hAnsi="Arial" w:cs="Arial"/>
          <w:kern w:val="24"/>
          <w:sz w:val="28"/>
          <w:szCs w:val="36"/>
          <w:lang w:val="en-AU"/>
        </w:rPr>
        <w:tab/>
      </w:r>
      <w:r w:rsidRPr="008E0E75">
        <w:rPr>
          <w:rFonts w:ascii="Arial" w:eastAsia="MS PGothic" w:hAnsi="Arial" w:cs="Arial"/>
          <w:kern w:val="24"/>
          <w:sz w:val="28"/>
          <w:szCs w:val="36"/>
          <w:lang w:val="en-AU"/>
        </w:rPr>
        <w:t>National clinical trials framework</w:t>
      </w:r>
    </w:p>
    <w:p w14:paraId="49820C42" w14:textId="77777777" w:rsidR="00470F25" w:rsidRPr="008E0E75" w:rsidRDefault="00470F25" w:rsidP="00470F25">
      <w:pPr>
        <w:kinsoku w:val="0"/>
        <w:overflowPunct w:val="0"/>
        <w:textAlignment w:val="baseline"/>
        <w:rPr>
          <w:rFonts w:ascii="Arial" w:hAnsi="Arial" w:cs="Arial"/>
          <w:sz w:val="28"/>
          <w:szCs w:val="20"/>
          <w:lang w:val="en-AU"/>
        </w:rPr>
      </w:pPr>
      <w:r w:rsidRPr="008E0E75">
        <w:rPr>
          <w:rFonts w:ascii="MS Mincho" w:eastAsia="MS Mincho" w:hAnsi="MS Mincho" w:cs="MS Mincho" w:hint="eastAsia"/>
          <w:kern w:val="24"/>
          <w:sz w:val="28"/>
          <w:szCs w:val="36"/>
          <w:lang w:val="en-AU"/>
        </w:rPr>
        <w:t>✔</w:t>
      </w:r>
      <w:r w:rsidRPr="008E0E75">
        <w:rPr>
          <w:rFonts w:ascii="Arial" w:eastAsia="Zapf Dingbats" w:hAnsi="Arial" w:cs="Arial"/>
          <w:kern w:val="24"/>
          <w:sz w:val="28"/>
          <w:szCs w:val="36"/>
          <w:lang w:val="en-AU"/>
        </w:rPr>
        <w:tab/>
      </w:r>
      <w:r w:rsidRPr="008E0E75">
        <w:rPr>
          <w:rFonts w:ascii="Arial" w:eastAsia="MS PGothic" w:hAnsi="Arial" w:cs="Arial"/>
          <w:kern w:val="24"/>
          <w:sz w:val="28"/>
          <w:szCs w:val="36"/>
          <w:lang w:val="en-AU"/>
        </w:rPr>
        <w:t>International trials leadership</w:t>
      </w:r>
    </w:p>
    <w:p w14:paraId="1D1D1758" w14:textId="77777777" w:rsidR="00470F25" w:rsidRPr="008E0E75" w:rsidRDefault="00470F25" w:rsidP="00470F25">
      <w:pPr>
        <w:kinsoku w:val="0"/>
        <w:overflowPunct w:val="0"/>
        <w:textAlignment w:val="baseline"/>
        <w:rPr>
          <w:rFonts w:ascii="Arial" w:eastAsia="MS PGothic" w:hAnsi="Arial" w:cs="Arial"/>
          <w:kern w:val="24"/>
          <w:sz w:val="28"/>
          <w:szCs w:val="36"/>
          <w:lang w:val="en-AU"/>
        </w:rPr>
      </w:pPr>
      <w:r w:rsidRPr="008E0E75">
        <w:rPr>
          <w:rFonts w:ascii="MS Mincho" w:eastAsia="MS Mincho" w:hAnsi="MS Mincho" w:cs="MS Mincho" w:hint="eastAsia"/>
          <w:kern w:val="24"/>
          <w:sz w:val="28"/>
          <w:szCs w:val="36"/>
          <w:lang w:val="en-AU"/>
        </w:rPr>
        <w:t>✖</w:t>
      </w:r>
      <w:r w:rsidRPr="008E0E75">
        <w:rPr>
          <w:rFonts w:ascii="Arial" w:eastAsia="Zapf Dingbats" w:hAnsi="Arial" w:cs="Arial"/>
          <w:kern w:val="24"/>
          <w:sz w:val="28"/>
          <w:szCs w:val="36"/>
          <w:lang w:val="en-AU"/>
        </w:rPr>
        <w:tab/>
      </w:r>
      <w:r w:rsidRPr="008E0E75">
        <w:rPr>
          <w:rFonts w:ascii="Arial" w:eastAsia="MS PGothic" w:hAnsi="Arial" w:cs="Arial"/>
          <w:kern w:val="24"/>
          <w:sz w:val="28"/>
          <w:szCs w:val="36"/>
          <w:lang w:val="en-AU"/>
        </w:rPr>
        <w:t>Transition</w:t>
      </w:r>
    </w:p>
    <w:p w14:paraId="00155CDF" w14:textId="77777777" w:rsidR="00470F25" w:rsidRPr="008E0E75" w:rsidRDefault="00470F25" w:rsidP="00470F25">
      <w:pPr>
        <w:kinsoku w:val="0"/>
        <w:overflowPunct w:val="0"/>
        <w:textAlignment w:val="baseline"/>
        <w:rPr>
          <w:rFonts w:ascii="Arial" w:eastAsia="MS PGothic" w:hAnsi="Arial" w:cs="Arial"/>
          <w:kern w:val="24"/>
          <w:sz w:val="28"/>
          <w:szCs w:val="36"/>
          <w:lang w:val="en-AU"/>
        </w:rPr>
      </w:pPr>
      <w:r w:rsidRPr="008E0E75">
        <w:rPr>
          <w:rFonts w:ascii="MS Mincho" w:eastAsia="MS Mincho" w:hAnsi="MS Mincho" w:cs="MS Mincho" w:hint="eastAsia"/>
          <w:kern w:val="24"/>
          <w:sz w:val="28"/>
          <w:szCs w:val="36"/>
          <w:lang w:val="en-AU"/>
        </w:rPr>
        <w:t>✔</w:t>
      </w:r>
      <w:r w:rsidRPr="008E0E75">
        <w:rPr>
          <w:rFonts w:ascii="Arial" w:eastAsia="Zapf Dingbats" w:hAnsi="Arial" w:cs="Arial"/>
          <w:kern w:val="24"/>
          <w:sz w:val="28"/>
          <w:szCs w:val="36"/>
          <w:lang w:val="en-AU"/>
        </w:rPr>
        <w:t xml:space="preserve"> </w:t>
      </w:r>
      <w:r w:rsidRPr="008E0E75">
        <w:rPr>
          <w:rFonts w:ascii="Arial" w:eastAsia="Zapf Dingbats" w:hAnsi="Arial" w:cs="Arial"/>
          <w:kern w:val="24"/>
          <w:sz w:val="28"/>
          <w:szCs w:val="36"/>
          <w:lang w:val="en-AU"/>
        </w:rPr>
        <w:tab/>
      </w:r>
      <w:r w:rsidRPr="008E0E75">
        <w:rPr>
          <w:rFonts w:ascii="Arial" w:eastAsia="MS PGothic" w:hAnsi="Arial" w:cs="Arial"/>
          <w:kern w:val="24"/>
          <w:sz w:val="28"/>
          <w:szCs w:val="36"/>
          <w:lang w:val="en-AU"/>
        </w:rPr>
        <w:t>Training</w:t>
      </w:r>
    </w:p>
    <w:p w14:paraId="4E987894" w14:textId="77777777" w:rsidR="00D8289F" w:rsidRPr="008E0E75" w:rsidRDefault="00D8289F" w:rsidP="00470F25">
      <w:pPr>
        <w:pStyle w:val="Heading3"/>
        <w:rPr>
          <w:rFonts w:ascii="Arial" w:hAnsi="Arial" w:cs="Arial"/>
        </w:rPr>
      </w:pPr>
    </w:p>
    <w:p w14:paraId="4A56ADFE" w14:textId="77777777" w:rsidR="00DE3AB3" w:rsidRPr="008E0E75" w:rsidRDefault="00650A53" w:rsidP="00DE3AB3">
      <w:pPr>
        <w:pStyle w:val="Heading1"/>
        <w:rPr>
          <w:rFonts w:ascii="Arial" w:hAnsi="Arial" w:cs="Arial"/>
        </w:rPr>
      </w:pPr>
      <w:bookmarkStart w:id="5" w:name="_Toc294955206"/>
      <w:bookmarkStart w:id="6" w:name="_Toc170456788"/>
      <w:bookmarkStart w:id="7" w:name="_Toc294955192"/>
      <w:bookmarkStart w:id="8" w:name="_Toc170456779"/>
      <w:r w:rsidRPr="008E0E75">
        <w:rPr>
          <w:rFonts w:ascii="Arial" w:hAnsi="Arial" w:cs="Arial"/>
        </w:rPr>
        <w:br w:type="column"/>
      </w:r>
      <w:bookmarkStart w:id="9" w:name="_Toc260227953"/>
      <w:bookmarkStart w:id="10" w:name="_Toc265174754"/>
      <w:bookmarkEnd w:id="5"/>
      <w:bookmarkEnd w:id="6"/>
      <w:r w:rsidR="00DE3AB3" w:rsidRPr="008E0E75">
        <w:rPr>
          <w:rFonts w:ascii="Arial" w:hAnsi="Arial" w:cs="Arial"/>
        </w:rPr>
        <w:lastRenderedPageBreak/>
        <w:t>Diagnosis and Prevention</w:t>
      </w:r>
      <w:bookmarkEnd w:id="9"/>
      <w:bookmarkEnd w:id="10"/>
    </w:p>
    <w:p w14:paraId="7A2CE00A" w14:textId="77777777" w:rsidR="00DE3AB3" w:rsidRPr="008E0E75" w:rsidRDefault="00DE3AB3" w:rsidP="00DE3AB3">
      <w:pPr>
        <w:pStyle w:val="Heading2"/>
        <w:spacing w:before="0" w:line="240" w:lineRule="auto"/>
        <w:rPr>
          <w:szCs w:val="28"/>
        </w:rPr>
      </w:pPr>
      <w:bookmarkStart w:id="11" w:name="_Toc260227954"/>
      <w:bookmarkStart w:id="12" w:name="_Toc265174755"/>
      <w:r w:rsidRPr="008E0E75">
        <w:rPr>
          <w:szCs w:val="28"/>
        </w:rPr>
        <w:t>Gene Discovery</w:t>
      </w:r>
      <w:bookmarkEnd w:id="11"/>
      <w:bookmarkEnd w:id="12"/>
    </w:p>
    <w:p w14:paraId="269BE0BC" w14:textId="77777777" w:rsidR="00DE3AB3" w:rsidRDefault="00DE3AB3" w:rsidP="00DE3AB3">
      <w:pPr>
        <w:spacing w:after="120"/>
        <w:rPr>
          <w:rFonts w:ascii="Arial" w:hAnsi="Arial" w:cs="Arial"/>
        </w:rPr>
      </w:pPr>
      <w:r w:rsidRPr="008E0E75">
        <w:rPr>
          <w:rFonts w:ascii="Arial" w:hAnsi="Arial" w:cs="Arial"/>
        </w:rPr>
        <w:t xml:space="preserve">WA and NSW, along with collaborators such as the Broad Institute, continue </w:t>
      </w:r>
      <w:r>
        <w:rPr>
          <w:rFonts w:ascii="Arial" w:hAnsi="Arial" w:cs="Arial"/>
        </w:rPr>
        <w:t>their focus on</w:t>
      </w:r>
      <w:r w:rsidRPr="008E0E75">
        <w:rPr>
          <w:rFonts w:ascii="Arial" w:hAnsi="Arial" w:cs="Arial"/>
        </w:rPr>
        <w:t xml:space="preserve"> gene discovery</w:t>
      </w:r>
      <w:r>
        <w:rPr>
          <w:rFonts w:ascii="Arial" w:hAnsi="Arial" w:cs="Arial"/>
        </w:rPr>
        <w:t>.</w:t>
      </w:r>
      <w:r w:rsidRPr="008E0E75">
        <w:rPr>
          <w:rFonts w:ascii="Arial" w:hAnsi="Arial" w:cs="Arial"/>
        </w:rPr>
        <w:t xml:space="preserve"> </w:t>
      </w:r>
      <w:r>
        <w:rPr>
          <w:rFonts w:ascii="Arial" w:hAnsi="Arial" w:cs="Arial"/>
        </w:rPr>
        <w:t>N</w:t>
      </w:r>
      <w:r w:rsidRPr="008E0E75">
        <w:rPr>
          <w:rFonts w:ascii="Arial" w:hAnsi="Arial" w:cs="Arial"/>
        </w:rPr>
        <w:t>ext generation sequencing</w:t>
      </w:r>
      <w:r>
        <w:rPr>
          <w:rFonts w:ascii="Arial" w:hAnsi="Arial" w:cs="Arial"/>
        </w:rPr>
        <w:t xml:space="preserve"> technologies</w:t>
      </w:r>
      <w:r w:rsidRPr="008E0E75">
        <w:rPr>
          <w:rFonts w:ascii="Arial" w:hAnsi="Arial" w:cs="Arial"/>
        </w:rPr>
        <w:t xml:space="preserve"> have helped researchers identify more than </w:t>
      </w:r>
      <w:r>
        <w:rPr>
          <w:rFonts w:ascii="Arial" w:hAnsi="Arial" w:cs="Arial"/>
        </w:rPr>
        <w:t>100 new</w:t>
      </w:r>
      <w:r w:rsidRPr="008E0E75">
        <w:rPr>
          <w:rFonts w:ascii="Arial" w:hAnsi="Arial" w:cs="Arial"/>
        </w:rPr>
        <w:t xml:space="preserve"> neuro</w:t>
      </w:r>
      <w:r>
        <w:rPr>
          <w:rFonts w:ascii="Arial" w:hAnsi="Arial" w:cs="Arial"/>
        </w:rPr>
        <w:t xml:space="preserve">genetic </w:t>
      </w:r>
      <w:r w:rsidRPr="008E0E75">
        <w:rPr>
          <w:rFonts w:ascii="Arial" w:hAnsi="Arial" w:cs="Arial"/>
        </w:rPr>
        <w:t xml:space="preserve">disease genes within the last </w:t>
      </w:r>
      <w:r>
        <w:rPr>
          <w:rFonts w:ascii="Arial" w:hAnsi="Arial" w:cs="Arial"/>
        </w:rPr>
        <w:t>18</w:t>
      </w:r>
      <w:r w:rsidRPr="008E0E75">
        <w:rPr>
          <w:rFonts w:ascii="Arial" w:hAnsi="Arial" w:cs="Arial"/>
        </w:rPr>
        <w:t xml:space="preserve"> </w:t>
      </w:r>
      <w:r>
        <w:rPr>
          <w:rFonts w:ascii="Arial" w:hAnsi="Arial" w:cs="Arial"/>
        </w:rPr>
        <w:t>months</w:t>
      </w:r>
      <w:r w:rsidRPr="008E0E75">
        <w:rPr>
          <w:rFonts w:ascii="Arial" w:hAnsi="Arial" w:cs="Arial"/>
        </w:rPr>
        <w:t xml:space="preserve">. Identification of new disease genes is </w:t>
      </w:r>
      <w:r>
        <w:rPr>
          <w:rFonts w:ascii="Arial" w:hAnsi="Arial" w:cs="Arial"/>
        </w:rPr>
        <w:t xml:space="preserve">crucially dependent on accurate clinical and pathological information and greatly facilitated by </w:t>
      </w:r>
      <w:r w:rsidRPr="008E0E75">
        <w:rPr>
          <w:rFonts w:ascii="Arial" w:hAnsi="Arial" w:cs="Arial"/>
        </w:rPr>
        <w:t>linkage analysis</w:t>
      </w:r>
      <w:r>
        <w:rPr>
          <w:rFonts w:ascii="Arial" w:hAnsi="Arial" w:cs="Arial"/>
        </w:rPr>
        <w:t xml:space="preserve"> data from other family members wherever possible, including </w:t>
      </w:r>
      <w:proofErr w:type="spellStart"/>
      <w:r>
        <w:rPr>
          <w:rFonts w:ascii="Arial" w:hAnsi="Arial" w:cs="Arial"/>
        </w:rPr>
        <w:t>homozygosity</w:t>
      </w:r>
      <w:proofErr w:type="spellEnd"/>
      <w:r>
        <w:rPr>
          <w:rFonts w:ascii="Arial" w:hAnsi="Arial" w:cs="Arial"/>
        </w:rPr>
        <w:t xml:space="preserve"> mapping in consanguineous families. </w:t>
      </w:r>
    </w:p>
    <w:p w14:paraId="450964F0" w14:textId="77777777" w:rsidR="00DE3AB3" w:rsidRDefault="00DE3AB3" w:rsidP="00DE3AB3">
      <w:pPr>
        <w:spacing w:after="120"/>
        <w:rPr>
          <w:rFonts w:ascii="Arial" w:hAnsi="Arial" w:cs="Arial"/>
        </w:rPr>
      </w:pPr>
      <w:r w:rsidRPr="008E0E75">
        <w:rPr>
          <w:rFonts w:ascii="Arial" w:hAnsi="Arial" w:cs="Arial"/>
        </w:rPr>
        <w:t>Gene discovery not only provid</w:t>
      </w:r>
      <w:r>
        <w:rPr>
          <w:rFonts w:ascii="Arial" w:hAnsi="Arial" w:cs="Arial"/>
        </w:rPr>
        <w:t>es</w:t>
      </w:r>
      <w:r w:rsidRPr="008E0E75">
        <w:rPr>
          <w:rFonts w:ascii="Arial" w:hAnsi="Arial" w:cs="Arial"/>
        </w:rPr>
        <w:t xml:space="preserve"> information about new pathogenic genes for diagnosis, but also provid</w:t>
      </w:r>
      <w:r>
        <w:rPr>
          <w:rFonts w:ascii="Arial" w:hAnsi="Arial" w:cs="Arial"/>
        </w:rPr>
        <w:t>es</w:t>
      </w:r>
      <w:r w:rsidRPr="008E0E75">
        <w:rPr>
          <w:rFonts w:ascii="Arial" w:hAnsi="Arial" w:cs="Arial"/>
        </w:rPr>
        <w:t xml:space="preserve"> new insights into undiagnosed disorders </w:t>
      </w:r>
      <w:r>
        <w:rPr>
          <w:rFonts w:ascii="Arial" w:hAnsi="Arial" w:cs="Arial"/>
        </w:rPr>
        <w:t>and muscle biology and pathobiology. T</w:t>
      </w:r>
      <w:r w:rsidRPr="008E0E75">
        <w:rPr>
          <w:rFonts w:ascii="Arial" w:hAnsi="Arial" w:cs="Arial"/>
        </w:rPr>
        <w:t>he ANN is one of the leaders in this area internationally.</w:t>
      </w:r>
    </w:p>
    <w:p w14:paraId="14722075" w14:textId="77777777" w:rsidR="00DE3AB3" w:rsidRDefault="00DE3AB3" w:rsidP="00DE3AB3">
      <w:pPr>
        <w:spacing w:after="120"/>
        <w:rPr>
          <w:rFonts w:ascii="Arial" w:hAnsi="Arial" w:cs="Arial"/>
        </w:rPr>
      </w:pPr>
      <w:r w:rsidRPr="008E0E75">
        <w:rPr>
          <w:rFonts w:ascii="Arial" w:hAnsi="Arial" w:cs="Arial"/>
        </w:rPr>
        <w:t xml:space="preserve">The examples below demonstrate our efforts to immediately translate our research knowledge into a diagnosis for patients, while also generating new information through our research about what causes disease and potential disease genes and targets for new therapies. </w:t>
      </w:r>
    </w:p>
    <w:p w14:paraId="7953F71A" w14:textId="77777777" w:rsidR="00DE3AB3" w:rsidRPr="008E0E75" w:rsidRDefault="00DE3AB3" w:rsidP="00DE3AB3">
      <w:pPr>
        <w:spacing w:after="120"/>
        <w:rPr>
          <w:rFonts w:ascii="Arial" w:hAnsi="Arial" w:cs="Arial"/>
        </w:rPr>
      </w:pPr>
      <w:r w:rsidRPr="008E0E75">
        <w:rPr>
          <w:rFonts w:ascii="Arial" w:hAnsi="Arial" w:cs="Arial"/>
        </w:rPr>
        <w:t>Th</w:t>
      </w:r>
      <w:r>
        <w:rPr>
          <w:rFonts w:ascii="Arial" w:hAnsi="Arial" w:cs="Arial"/>
        </w:rPr>
        <w:t>e</w:t>
      </w:r>
      <w:r w:rsidR="00311024">
        <w:rPr>
          <w:rFonts w:ascii="Arial" w:hAnsi="Arial" w:cs="Arial"/>
        </w:rPr>
        <w:t xml:space="preserve"> ANN gene discovery program</w:t>
      </w:r>
      <w:r w:rsidRPr="008E0E75">
        <w:rPr>
          <w:rFonts w:ascii="Arial" w:hAnsi="Arial" w:cs="Arial"/>
        </w:rPr>
        <w:t xml:space="preserve"> </w:t>
      </w:r>
      <w:r>
        <w:rPr>
          <w:rFonts w:ascii="Arial" w:hAnsi="Arial" w:cs="Arial"/>
        </w:rPr>
        <w:t xml:space="preserve">is </w:t>
      </w:r>
      <w:r w:rsidRPr="008E0E75">
        <w:rPr>
          <w:rFonts w:ascii="Arial" w:hAnsi="Arial" w:cs="Arial"/>
        </w:rPr>
        <w:t xml:space="preserve">funded by NHMRC project grants, the Centre for Research Excellence </w:t>
      </w:r>
      <w:r>
        <w:rPr>
          <w:rFonts w:ascii="Arial" w:hAnsi="Arial" w:cs="Arial"/>
        </w:rPr>
        <w:t xml:space="preserve">grant </w:t>
      </w:r>
      <w:r w:rsidRPr="008E0E75">
        <w:rPr>
          <w:rFonts w:ascii="Arial" w:hAnsi="Arial" w:cs="Arial"/>
        </w:rPr>
        <w:t xml:space="preserve">and </w:t>
      </w:r>
      <w:r>
        <w:rPr>
          <w:rFonts w:ascii="Arial" w:hAnsi="Arial" w:cs="Arial"/>
        </w:rPr>
        <w:t xml:space="preserve">a </w:t>
      </w:r>
      <w:r w:rsidRPr="008E0E75">
        <w:rPr>
          <w:rFonts w:ascii="Arial" w:hAnsi="Arial" w:cs="Arial"/>
        </w:rPr>
        <w:t xml:space="preserve">European Union </w:t>
      </w:r>
      <w:r>
        <w:rPr>
          <w:rFonts w:ascii="Arial" w:hAnsi="Arial" w:cs="Arial"/>
        </w:rPr>
        <w:t>collaborative grant.</w:t>
      </w:r>
    </w:p>
    <w:p w14:paraId="253B8F0B" w14:textId="77777777" w:rsidR="00DE3AB3" w:rsidRDefault="00DE3AB3" w:rsidP="00DE3AB3">
      <w:pPr>
        <w:pStyle w:val="Heading2"/>
      </w:pPr>
      <w:r>
        <w:rPr>
          <w:noProof/>
          <w:lang w:val="en-AU" w:eastAsia="en-AU"/>
        </w:rPr>
        <mc:AlternateContent>
          <mc:Choice Requires="wps">
            <w:drawing>
              <wp:anchor distT="0" distB="0" distL="114300" distR="114300" simplePos="0" relativeHeight="251687936" behindDoc="0" locked="0" layoutInCell="1" allowOverlap="1" wp14:anchorId="47B69062" wp14:editId="41CDE3DB">
                <wp:simplePos x="0" y="0"/>
                <wp:positionH relativeFrom="column">
                  <wp:posOffset>0</wp:posOffset>
                </wp:positionH>
                <wp:positionV relativeFrom="paragraph">
                  <wp:posOffset>89535</wp:posOffset>
                </wp:positionV>
                <wp:extent cx="5829300" cy="3646170"/>
                <wp:effectExtent l="0" t="0" r="38100" b="36830"/>
                <wp:wrapNone/>
                <wp:docPr id="2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0" cy="3646170"/>
                        </a:xfrm>
                        <a:prstGeom prst="rect">
                          <a:avLst/>
                        </a:prstGeom>
                        <a:noFill/>
                        <a:ln>
                          <a:solidFill>
                            <a:schemeClr val="bg1">
                              <a:lumMod val="65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940AF8" w14:textId="77777777" w:rsidR="00814A43" w:rsidRDefault="00814A43" w:rsidP="00DE3AB3">
                            <w:pPr>
                              <w:spacing w:after="120"/>
                              <w:rPr>
                                <w:rFonts w:ascii="Avenir Book" w:hAnsi="Avenir Book"/>
                                <w:b/>
                              </w:rPr>
                            </w:pPr>
                            <w:r w:rsidRPr="00BF2BCD">
                              <w:rPr>
                                <w:rFonts w:ascii="Avenir Book" w:hAnsi="Avenir Book"/>
                                <w:b/>
                              </w:rPr>
                              <w:t>EXAMPLE</w:t>
                            </w:r>
                            <w:r>
                              <w:rPr>
                                <w:rFonts w:ascii="Avenir Book" w:hAnsi="Avenir Book"/>
                                <w:b/>
                              </w:rPr>
                              <w:t xml:space="preserve"> 1</w:t>
                            </w:r>
                          </w:p>
                          <w:p w14:paraId="5875B7B1" w14:textId="77777777" w:rsidR="00814A43" w:rsidRDefault="00814A43" w:rsidP="00DE3AB3">
                            <w:pPr>
                              <w:spacing w:after="120"/>
                              <w:rPr>
                                <w:rFonts w:ascii="Avenir Book" w:hAnsi="Avenir Book"/>
                                <w:b/>
                              </w:rPr>
                            </w:pPr>
                            <w:r>
                              <w:rPr>
                                <w:rFonts w:ascii="Avenir Book" w:hAnsi="Avenir Book"/>
                                <w:b/>
                              </w:rPr>
                              <w:t>Diagnosis and Gene Discovery in the Foetal Akinesias and Congenital Myopathies - WA</w:t>
                            </w:r>
                          </w:p>
                          <w:p w14:paraId="3714D4D9" w14:textId="77777777" w:rsidR="00814A43" w:rsidRPr="00BF2BCD" w:rsidRDefault="00814A43" w:rsidP="00DE3AB3">
                            <w:pPr>
                              <w:numPr>
                                <w:ilvl w:val="0"/>
                                <w:numId w:val="10"/>
                              </w:numPr>
                              <w:rPr>
                                <w:rFonts w:ascii="Avenir Book" w:hAnsi="Avenir Book"/>
                                <w:lang w:val="en-AU"/>
                              </w:rPr>
                            </w:pPr>
                            <w:r>
                              <w:rPr>
                                <w:rFonts w:ascii="Avenir Book" w:hAnsi="Avenir Book"/>
                              </w:rPr>
                              <w:t>Performed whole exome sequencing</w:t>
                            </w:r>
                            <w:r w:rsidRPr="00BF2BCD">
                              <w:rPr>
                                <w:rFonts w:ascii="Avenir Book" w:hAnsi="Avenir Book"/>
                              </w:rPr>
                              <w:t xml:space="preserve"> or targeted sequencing using the </w:t>
                            </w:r>
                            <w:r>
                              <w:rPr>
                                <w:rFonts w:ascii="Avenir Book" w:hAnsi="Avenir Book"/>
                              </w:rPr>
                              <w:t>NMD</w:t>
                            </w:r>
                            <w:r w:rsidRPr="00BF2BCD">
                              <w:rPr>
                                <w:rFonts w:ascii="Avenir Book" w:hAnsi="Avenir Book"/>
                              </w:rPr>
                              <w:t xml:space="preserve"> gene panel in 48 families</w:t>
                            </w:r>
                          </w:p>
                          <w:p w14:paraId="3536509D" w14:textId="77777777" w:rsidR="00814A43" w:rsidRPr="00BF2BCD" w:rsidRDefault="00814A43" w:rsidP="00DE3AB3">
                            <w:pPr>
                              <w:numPr>
                                <w:ilvl w:val="0"/>
                                <w:numId w:val="10"/>
                              </w:numPr>
                              <w:rPr>
                                <w:rFonts w:ascii="Avenir Book" w:hAnsi="Avenir Book"/>
                                <w:lang w:val="en-AU"/>
                              </w:rPr>
                            </w:pPr>
                            <w:r w:rsidRPr="00BF2BCD">
                              <w:rPr>
                                <w:rFonts w:ascii="Avenir Book" w:hAnsi="Avenir Book"/>
                              </w:rPr>
                              <w:t>Achieved a genetic diagnosis in 17 families (35%)</w:t>
                            </w:r>
                          </w:p>
                          <w:p w14:paraId="7FBF7152" w14:textId="77777777" w:rsidR="00814A43" w:rsidRPr="00BF2BCD" w:rsidRDefault="00814A43" w:rsidP="00DE3AB3">
                            <w:pPr>
                              <w:numPr>
                                <w:ilvl w:val="0"/>
                                <w:numId w:val="10"/>
                              </w:numPr>
                              <w:rPr>
                                <w:rFonts w:ascii="Avenir Book" w:hAnsi="Avenir Book"/>
                                <w:lang w:val="en-AU"/>
                              </w:rPr>
                            </w:pPr>
                            <w:r w:rsidRPr="00BF2BCD">
                              <w:rPr>
                                <w:rFonts w:ascii="Avenir Book" w:hAnsi="Avenir Book"/>
                              </w:rPr>
                              <w:t xml:space="preserve">In addition, 4 nemaline myopathy cases harbour a single pathogenic mutation in </w:t>
                            </w:r>
                            <w:r w:rsidRPr="00BF2BCD">
                              <w:rPr>
                                <w:rFonts w:ascii="Avenir Book" w:hAnsi="Avenir Book"/>
                                <w:i/>
                                <w:iCs/>
                              </w:rPr>
                              <w:t>NEB</w:t>
                            </w:r>
                            <w:r w:rsidRPr="00BF2BCD">
                              <w:rPr>
                                <w:rFonts w:ascii="Avenir Book" w:hAnsi="Avenir Book"/>
                              </w:rPr>
                              <w:t xml:space="preserve"> (nonsense, essential splice-site)</w:t>
                            </w:r>
                          </w:p>
                          <w:p w14:paraId="6E6B5245" w14:textId="77777777" w:rsidR="00814A43" w:rsidRPr="00BF2BCD" w:rsidRDefault="00814A43" w:rsidP="00DE3AB3">
                            <w:pPr>
                              <w:numPr>
                                <w:ilvl w:val="0"/>
                                <w:numId w:val="10"/>
                              </w:numPr>
                              <w:rPr>
                                <w:rFonts w:ascii="Avenir Book" w:hAnsi="Avenir Book"/>
                                <w:lang w:val="en-AU"/>
                              </w:rPr>
                            </w:pPr>
                            <w:r w:rsidRPr="00BF2BCD">
                              <w:rPr>
                                <w:rFonts w:ascii="Avenir Book" w:hAnsi="Avenir Book"/>
                              </w:rPr>
                              <w:t>Three confirmed novel disease genes</w:t>
                            </w:r>
                          </w:p>
                          <w:p w14:paraId="26400818" w14:textId="77777777" w:rsidR="00814A43" w:rsidRPr="00BF2BCD" w:rsidRDefault="00814A43" w:rsidP="00DE3AB3">
                            <w:pPr>
                              <w:numPr>
                                <w:ilvl w:val="1"/>
                                <w:numId w:val="10"/>
                              </w:numPr>
                              <w:rPr>
                                <w:rFonts w:ascii="Avenir Book" w:hAnsi="Avenir Book"/>
                                <w:lang w:val="en-AU"/>
                              </w:rPr>
                            </w:pPr>
                            <w:r w:rsidRPr="00BF2BCD">
                              <w:rPr>
                                <w:rFonts w:ascii="Avenir Book" w:hAnsi="Avenir Book"/>
                                <w:i/>
                                <w:iCs/>
                              </w:rPr>
                              <w:t>KLHL40</w:t>
                            </w:r>
                            <w:r w:rsidRPr="00BF2BCD">
                              <w:rPr>
                                <w:rFonts w:ascii="Avenir Book" w:hAnsi="Avenir Book"/>
                              </w:rPr>
                              <w:t xml:space="preserve"> mutations in NEM-foetal akinesia (AJHG, July 2013)</w:t>
                            </w:r>
                          </w:p>
                          <w:p w14:paraId="01835145" w14:textId="77777777" w:rsidR="00814A43" w:rsidRPr="00E21978" w:rsidRDefault="00814A43" w:rsidP="00DE3AB3">
                            <w:pPr>
                              <w:numPr>
                                <w:ilvl w:val="1"/>
                                <w:numId w:val="10"/>
                              </w:numPr>
                              <w:rPr>
                                <w:rFonts w:ascii="Avenir Book" w:hAnsi="Avenir Book"/>
                                <w:lang w:val="en-AU"/>
                              </w:rPr>
                            </w:pPr>
                            <w:r w:rsidRPr="00BF2BCD">
                              <w:rPr>
                                <w:rFonts w:ascii="Avenir Book" w:hAnsi="Avenir Book"/>
                                <w:i/>
                                <w:iCs/>
                              </w:rPr>
                              <w:t>KLHL41</w:t>
                            </w:r>
                            <w:r w:rsidRPr="00BF2BCD">
                              <w:rPr>
                                <w:rFonts w:ascii="Avenir Book" w:hAnsi="Avenir Book"/>
                              </w:rPr>
                              <w:t xml:space="preserve"> mutations in NEM-foetal akinesia (AJHG, Dec 2013)</w:t>
                            </w:r>
                          </w:p>
                          <w:p w14:paraId="25D181A9" w14:textId="77777777" w:rsidR="00814A43" w:rsidRPr="00E21978" w:rsidRDefault="00814A43" w:rsidP="00DE3AB3">
                            <w:pPr>
                              <w:numPr>
                                <w:ilvl w:val="1"/>
                                <w:numId w:val="10"/>
                              </w:numPr>
                              <w:rPr>
                                <w:rFonts w:ascii="Avenir Book" w:hAnsi="Avenir Book"/>
                                <w:lang w:val="en-AU"/>
                              </w:rPr>
                            </w:pPr>
                            <w:r w:rsidRPr="00E21978">
                              <w:rPr>
                                <w:rFonts w:ascii="Avenir Book" w:hAnsi="Avenir Book"/>
                                <w:iCs/>
                              </w:rPr>
                              <w:t>One unpublished</w:t>
                            </w:r>
                          </w:p>
                          <w:p w14:paraId="7167EFB5" w14:textId="77777777" w:rsidR="00814A43" w:rsidRPr="00E21978" w:rsidRDefault="00814A43" w:rsidP="00DE3AB3">
                            <w:pPr>
                              <w:numPr>
                                <w:ilvl w:val="0"/>
                                <w:numId w:val="10"/>
                              </w:numPr>
                              <w:rPr>
                                <w:rFonts w:ascii="Avenir Book" w:hAnsi="Avenir Book"/>
                                <w:lang w:val="en-AU"/>
                              </w:rPr>
                            </w:pPr>
                            <w:r>
                              <w:rPr>
                                <w:rFonts w:ascii="Avenir Book" w:hAnsi="Avenir Book"/>
                              </w:rPr>
                              <w:t>One p</w:t>
                            </w:r>
                            <w:r w:rsidRPr="00BF2BCD">
                              <w:rPr>
                                <w:rFonts w:ascii="Avenir Book" w:hAnsi="Avenir Book"/>
                              </w:rPr>
                              <w:t>otential candidate diseas</w:t>
                            </w:r>
                            <w:r>
                              <w:rPr>
                                <w:rFonts w:ascii="Avenir Book" w:hAnsi="Avenir Book"/>
                              </w:rPr>
                              <w:t>e gene for lethal arthrogryposis</w:t>
                            </w:r>
                          </w:p>
                          <w:p w14:paraId="3B63EAC1" w14:textId="77777777" w:rsidR="00814A43" w:rsidRPr="00E21978" w:rsidRDefault="00814A43" w:rsidP="00DE3AB3">
                            <w:pPr>
                              <w:numPr>
                                <w:ilvl w:val="0"/>
                                <w:numId w:val="10"/>
                              </w:numPr>
                              <w:rPr>
                                <w:rFonts w:ascii="Avenir Book" w:hAnsi="Avenir Book"/>
                                <w:b/>
                                <w:lang w:val="en-AU"/>
                              </w:rPr>
                            </w:pPr>
                            <w:r w:rsidRPr="00E21978">
                              <w:rPr>
                                <w:rFonts w:ascii="Avenir Book" w:hAnsi="Avenir Book"/>
                                <w:b/>
                                <w:iCs/>
                              </w:rPr>
                              <w:t xml:space="preserve">Prenatal diagnosis has already been performed for families at risk of having children affected by KLHL40 and KLHL41 mutations. </w:t>
                            </w:r>
                          </w:p>
                          <w:p w14:paraId="0331B0E1" w14:textId="77777777" w:rsidR="00814A43" w:rsidRPr="00BF2BCD" w:rsidRDefault="00814A43" w:rsidP="00DE3AB3">
                            <w:pPr>
                              <w:rPr>
                                <w:rFonts w:ascii="Avenir Book" w:hAnsi="Avenir Boo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9" o:spid="_x0000_s1026" type="#_x0000_t202" style="position:absolute;margin-left:0;margin-top:7.05pt;width:459pt;height:287.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" filled="f" strokecolor="#a5a5a5 [2092]">
                <v:path arrowok="t"/>
                <v:textbox>
                  <w:txbxContent>
                    <w:p w14:paraId="66940AF8" w14:textId="77777777" w:rsidR="00814A43" w:rsidRDefault="00814A43" w:rsidP="00DE3AB3">
                      <w:pPr>
                        <w:spacing w:after="120"/>
                        <w:rPr>
                          <w:rFonts w:ascii="Avenir Book" w:hAnsi="Avenir Book"/>
                          <w:b/>
                        </w:rPr>
                      </w:pPr>
                      <w:r w:rsidRPr="00BF2BCD">
                        <w:rPr>
                          <w:rFonts w:ascii="Avenir Book" w:hAnsi="Avenir Book"/>
                          <w:b/>
                        </w:rPr>
                        <w:t>EXAMPLE</w:t>
                      </w:r>
                      <w:r>
                        <w:rPr>
                          <w:rFonts w:ascii="Avenir Book" w:hAnsi="Avenir Book"/>
                          <w:b/>
                        </w:rPr>
                        <w:t xml:space="preserve"> 1</w:t>
                      </w:r>
                    </w:p>
                    <w:p w14:paraId="5875B7B1" w14:textId="77777777" w:rsidR="00814A43" w:rsidRDefault="00814A43" w:rsidP="00DE3AB3">
                      <w:pPr>
                        <w:spacing w:after="120"/>
                        <w:rPr>
                          <w:rFonts w:ascii="Avenir Book" w:hAnsi="Avenir Book"/>
                          <w:b/>
                        </w:rPr>
                      </w:pPr>
                      <w:r>
                        <w:rPr>
                          <w:rFonts w:ascii="Avenir Book" w:hAnsi="Avenir Book"/>
                          <w:b/>
                        </w:rPr>
                        <w:t>Diagnosis and Gene Discovery in the Foetal Akinesias and Congenital Myopathies - WA</w:t>
                      </w:r>
                    </w:p>
                    <w:p w14:paraId="3714D4D9" w14:textId="77777777" w:rsidR="00814A43" w:rsidRPr="00BF2BCD" w:rsidRDefault="00814A43" w:rsidP="00DE3AB3">
                      <w:pPr>
                        <w:numPr>
                          <w:ilvl w:val="0"/>
                          <w:numId w:val="10"/>
                        </w:numPr>
                        <w:rPr>
                          <w:rFonts w:ascii="Avenir Book" w:hAnsi="Avenir Book"/>
                          <w:lang w:val="en-AU"/>
                        </w:rPr>
                      </w:pPr>
                      <w:r>
                        <w:rPr>
                          <w:rFonts w:ascii="Avenir Book" w:hAnsi="Avenir Book"/>
                        </w:rPr>
                        <w:t>Performed whole exome sequencing</w:t>
                      </w:r>
                      <w:r w:rsidRPr="00BF2BCD">
                        <w:rPr>
                          <w:rFonts w:ascii="Avenir Book" w:hAnsi="Avenir Book"/>
                        </w:rPr>
                        <w:t xml:space="preserve"> or targeted sequencing using the </w:t>
                      </w:r>
                      <w:r>
                        <w:rPr>
                          <w:rFonts w:ascii="Avenir Book" w:hAnsi="Avenir Book"/>
                        </w:rPr>
                        <w:t>NMD</w:t>
                      </w:r>
                      <w:r w:rsidRPr="00BF2BCD">
                        <w:rPr>
                          <w:rFonts w:ascii="Avenir Book" w:hAnsi="Avenir Book"/>
                        </w:rPr>
                        <w:t xml:space="preserve"> gene panel in 48 families</w:t>
                      </w:r>
                    </w:p>
                    <w:p w14:paraId="3536509D" w14:textId="77777777" w:rsidR="00814A43" w:rsidRPr="00BF2BCD" w:rsidRDefault="00814A43" w:rsidP="00DE3AB3">
                      <w:pPr>
                        <w:numPr>
                          <w:ilvl w:val="0"/>
                          <w:numId w:val="10"/>
                        </w:numPr>
                        <w:rPr>
                          <w:rFonts w:ascii="Avenir Book" w:hAnsi="Avenir Book"/>
                          <w:lang w:val="en-AU"/>
                        </w:rPr>
                      </w:pPr>
                      <w:r w:rsidRPr="00BF2BCD">
                        <w:rPr>
                          <w:rFonts w:ascii="Avenir Book" w:hAnsi="Avenir Book"/>
                        </w:rPr>
                        <w:t>Achieved a genetic diagnosis in 17 families (35%)</w:t>
                      </w:r>
                    </w:p>
                    <w:p w14:paraId="7FBF7152" w14:textId="77777777" w:rsidR="00814A43" w:rsidRPr="00BF2BCD" w:rsidRDefault="00814A43" w:rsidP="00DE3AB3">
                      <w:pPr>
                        <w:numPr>
                          <w:ilvl w:val="0"/>
                          <w:numId w:val="10"/>
                        </w:numPr>
                        <w:rPr>
                          <w:rFonts w:ascii="Avenir Book" w:hAnsi="Avenir Book"/>
                          <w:lang w:val="en-AU"/>
                        </w:rPr>
                      </w:pPr>
                      <w:r w:rsidRPr="00BF2BCD">
                        <w:rPr>
                          <w:rFonts w:ascii="Avenir Book" w:hAnsi="Avenir Book"/>
                        </w:rPr>
                        <w:t xml:space="preserve">In addition, 4 nemaline myopathy cases harbour a single pathogenic mutation in </w:t>
                      </w:r>
                      <w:r w:rsidRPr="00BF2BCD">
                        <w:rPr>
                          <w:rFonts w:ascii="Avenir Book" w:hAnsi="Avenir Book"/>
                          <w:i/>
                          <w:iCs/>
                        </w:rPr>
                        <w:t>NEB</w:t>
                      </w:r>
                      <w:r w:rsidRPr="00BF2BCD">
                        <w:rPr>
                          <w:rFonts w:ascii="Avenir Book" w:hAnsi="Avenir Book"/>
                        </w:rPr>
                        <w:t xml:space="preserve"> (nonsense, essential splice-site)</w:t>
                      </w:r>
                    </w:p>
                    <w:p w14:paraId="6E6B5245" w14:textId="77777777" w:rsidR="00814A43" w:rsidRPr="00BF2BCD" w:rsidRDefault="00814A43" w:rsidP="00DE3AB3">
                      <w:pPr>
                        <w:numPr>
                          <w:ilvl w:val="0"/>
                          <w:numId w:val="10"/>
                        </w:numPr>
                        <w:rPr>
                          <w:rFonts w:ascii="Avenir Book" w:hAnsi="Avenir Book"/>
                          <w:lang w:val="en-AU"/>
                        </w:rPr>
                      </w:pPr>
                      <w:r w:rsidRPr="00BF2BCD">
                        <w:rPr>
                          <w:rFonts w:ascii="Avenir Book" w:hAnsi="Avenir Book"/>
                        </w:rPr>
                        <w:t>Three confirmed novel disease genes</w:t>
                      </w:r>
                    </w:p>
                    <w:p w14:paraId="26400818" w14:textId="77777777" w:rsidR="00814A43" w:rsidRPr="00BF2BCD" w:rsidRDefault="00814A43" w:rsidP="00DE3AB3">
                      <w:pPr>
                        <w:numPr>
                          <w:ilvl w:val="1"/>
                          <w:numId w:val="10"/>
                        </w:numPr>
                        <w:rPr>
                          <w:rFonts w:ascii="Avenir Book" w:hAnsi="Avenir Book"/>
                          <w:lang w:val="en-AU"/>
                        </w:rPr>
                      </w:pPr>
                      <w:r w:rsidRPr="00BF2BCD">
                        <w:rPr>
                          <w:rFonts w:ascii="Avenir Book" w:hAnsi="Avenir Book"/>
                          <w:i/>
                          <w:iCs/>
                        </w:rPr>
                        <w:t>KLHL40</w:t>
                      </w:r>
                      <w:r w:rsidRPr="00BF2BCD">
                        <w:rPr>
                          <w:rFonts w:ascii="Avenir Book" w:hAnsi="Avenir Book"/>
                        </w:rPr>
                        <w:t xml:space="preserve"> mutations in NEM-foetal akinesia (AJHG, July 2013)</w:t>
                      </w:r>
                    </w:p>
                    <w:p w14:paraId="01835145" w14:textId="77777777" w:rsidR="00814A43" w:rsidRPr="00E21978" w:rsidRDefault="00814A43" w:rsidP="00DE3AB3">
                      <w:pPr>
                        <w:numPr>
                          <w:ilvl w:val="1"/>
                          <w:numId w:val="10"/>
                        </w:numPr>
                        <w:rPr>
                          <w:rFonts w:ascii="Avenir Book" w:hAnsi="Avenir Book"/>
                          <w:lang w:val="en-AU"/>
                        </w:rPr>
                      </w:pPr>
                      <w:r w:rsidRPr="00BF2BCD">
                        <w:rPr>
                          <w:rFonts w:ascii="Avenir Book" w:hAnsi="Avenir Book"/>
                          <w:i/>
                          <w:iCs/>
                        </w:rPr>
                        <w:t>KLHL41</w:t>
                      </w:r>
                      <w:r w:rsidRPr="00BF2BCD">
                        <w:rPr>
                          <w:rFonts w:ascii="Avenir Book" w:hAnsi="Avenir Book"/>
                        </w:rPr>
                        <w:t xml:space="preserve"> mutations in NEM-foetal akinesia (AJHG, Dec 2013)</w:t>
                      </w:r>
                    </w:p>
                    <w:p w14:paraId="25D181A9" w14:textId="77777777" w:rsidR="00814A43" w:rsidRPr="00E21978" w:rsidRDefault="00814A43" w:rsidP="00DE3AB3">
                      <w:pPr>
                        <w:numPr>
                          <w:ilvl w:val="1"/>
                          <w:numId w:val="10"/>
                        </w:numPr>
                        <w:rPr>
                          <w:rFonts w:ascii="Avenir Book" w:hAnsi="Avenir Book"/>
                          <w:lang w:val="en-AU"/>
                        </w:rPr>
                      </w:pPr>
                      <w:r w:rsidRPr="00E21978">
                        <w:rPr>
                          <w:rFonts w:ascii="Avenir Book" w:hAnsi="Avenir Book"/>
                          <w:iCs/>
                        </w:rPr>
                        <w:t>One unpublished</w:t>
                      </w:r>
                    </w:p>
                    <w:p w14:paraId="7167EFB5" w14:textId="77777777" w:rsidR="00814A43" w:rsidRPr="00E21978" w:rsidRDefault="00814A43" w:rsidP="00DE3AB3">
                      <w:pPr>
                        <w:numPr>
                          <w:ilvl w:val="0"/>
                          <w:numId w:val="10"/>
                        </w:numPr>
                        <w:rPr>
                          <w:rFonts w:ascii="Avenir Book" w:hAnsi="Avenir Book"/>
                          <w:lang w:val="en-AU"/>
                        </w:rPr>
                      </w:pPr>
                      <w:r>
                        <w:rPr>
                          <w:rFonts w:ascii="Avenir Book" w:hAnsi="Avenir Book"/>
                        </w:rPr>
                        <w:t>One p</w:t>
                      </w:r>
                      <w:r w:rsidRPr="00BF2BCD">
                        <w:rPr>
                          <w:rFonts w:ascii="Avenir Book" w:hAnsi="Avenir Book"/>
                        </w:rPr>
                        <w:t>otential candidate diseas</w:t>
                      </w:r>
                      <w:r>
                        <w:rPr>
                          <w:rFonts w:ascii="Avenir Book" w:hAnsi="Avenir Book"/>
                        </w:rPr>
                        <w:t>e gene for lethal arthrogryposis</w:t>
                      </w:r>
                    </w:p>
                    <w:p w14:paraId="3B63EAC1" w14:textId="77777777" w:rsidR="00814A43" w:rsidRPr="00E21978" w:rsidRDefault="00814A43" w:rsidP="00DE3AB3">
                      <w:pPr>
                        <w:numPr>
                          <w:ilvl w:val="0"/>
                          <w:numId w:val="10"/>
                        </w:numPr>
                        <w:rPr>
                          <w:rFonts w:ascii="Avenir Book" w:hAnsi="Avenir Book"/>
                          <w:b/>
                          <w:lang w:val="en-AU"/>
                        </w:rPr>
                      </w:pPr>
                      <w:r w:rsidRPr="00E21978">
                        <w:rPr>
                          <w:rFonts w:ascii="Avenir Book" w:hAnsi="Avenir Book"/>
                          <w:b/>
                          <w:iCs/>
                        </w:rPr>
                        <w:t xml:space="preserve">Prenatal diagnosis has already been performed for families at risk of having children affected by KLHL40 and KLHL41 mutations. </w:t>
                      </w:r>
                    </w:p>
                    <w:p w14:paraId="0331B0E1" w14:textId="77777777" w:rsidR="00814A43" w:rsidRPr="00BF2BCD" w:rsidRDefault="00814A43" w:rsidP="00DE3AB3">
                      <w:pPr>
                        <w:rPr>
                          <w:rFonts w:ascii="Avenir Book" w:hAnsi="Avenir Book"/>
                        </w:rPr>
                      </w:pPr>
                    </w:p>
                  </w:txbxContent>
                </v:textbox>
              </v:shape>
            </w:pict>
          </mc:Fallback>
        </mc:AlternateContent>
      </w:r>
      <w:r w:rsidRPr="008E0E75">
        <w:br w:type="column"/>
      </w:r>
    </w:p>
    <w:p w14:paraId="78EB505D" w14:textId="77777777" w:rsidR="00DE3AB3" w:rsidRDefault="00DE3AB3" w:rsidP="00DE3AB3">
      <w:pPr>
        <w:pStyle w:val="Heading2"/>
      </w:pPr>
      <w:r>
        <w:rPr>
          <w:noProof/>
          <w:lang w:val="en-AU" w:eastAsia="en-AU"/>
        </w:rPr>
        <mc:AlternateContent>
          <mc:Choice Requires="wps">
            <w:drawing>
              <wp:anchor distT="0" distB="0" distL="114300" distR="114300" simplePos="0" relativeHeight="251688960" behindDoc="0" locked="0" layoutInCell="1" allowOverlap="1" wp14:anchorId="12AB23C0" wp14:editId="4A873266">
                <wp:simplePos x="0" y="0"/>
                <wp:positionH relativeFrom="column">
                  <wp:posOffset>99695</wp:posOffset>
                </wp:positionH>
                <wp:positionV relativeFrom="paragraph">
                  <wp:posOffset>645160</wp:posOffset>
                </wp:positionV>
                <wp:extent cx="5615305" cy="3926205"/>
                <wp:effectExtent l="0" t="0" r="23495" b="36195"/>
                <wp:wrapSquare wrapText="bothSides"/>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5305" cy="3926205"/>
                        </a:xfrm>
                        <a:prstGeom prst="rect">
                          <a:avLst/>
                        </a:prstGeom>
                        <a:noFill/>
                        <a:ln>
                          <a:solidFill>
                            <a:schemeClr val="bg1">
                              <a:lumMod val="65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10751C" w14:textId="77777777" w:rsidR="00814A43" w:rsidRDefault="00814A43" w:rsidP="00DE3AB3">
                            <w:pPr>
                              <w:spacing w:after="120"/>
                              <w:rPr>
                                <w:rFonts w:ascii="Avenir Book" w:hAnsi="Avenir Book"/>
                                <w:b/>
                              </w:rPr>
                            </w:pPr>
                            <w:r w:rsidRPr="00BF2BCD">
                              <w:rPr>
                                <w:rFonts w:ascii="Avenir Book" w:hAnsi="Avenir Book"/>
                                <w:b/>
                              </w:rPr>
                              <w:t>EXAMPLE</w:t>
                            </w:r>
                            <w:r>
                              <w:rPr>
                                <w:rFonts w:ascii="Avenir Book" w:hAnsi="Avenir Book"/>
                                <w:b/>
                              </w:rPr>
                              <w:t xml:space="preserve"> 2</w:t>
                            </w:r>
                          </w:p>
                          <w:p w14:paraId="72699A1F" w14:textId="77777777" w:rsidR="00814A43" w:rsidRDefault="00814A43" w:rsidP="00DE3AB3">
                            <w:pPr>
                              <w:spacing w:after="120"/>
                              <w:rPr>
                                <w:rFonts w:ascii="Avenir Book" w:hAnsi="Avenir Book"/>
                                <w:b/>
                              </w:rPr>
                            </w:pPr>
                            <w:r>
                              <w:rPr>
                                <w:rFonts w:ascii="Avenir Book" w:hAnsi="Avenir Book"/>
                                <w:b/>
                              </w:rPr>
                              <w:t>Congenital muscular dystrophy – NSW</w:t>
                            </w:r>
                          </w:p>
                          <w:p w14:paraId="584A9E22" w14:textId="77777777" w:rsidR="00814A43" w:rsidRDefault="00814A43" w:rsidP="00DE3AB3">
                            <w:pPr>
                              <w:spacing w:after="120"/>
                              <w:rPr>
                                <w:rFonts w:ascii="Avenir Book" w:hAnsi="Avenir Book"/>
                                <w:b/>
                              </w:rPr>
                            </w:pPr>
                          </w:p>
                          <w:p w14:paraId="41A15664" w14:textId="77777777" w:rsidR="00814A43" w:rsidRPr="00BF2BCD" w:rsidRDefault="00814A43" w:rsidP="00DE3AB3">
                            <w:pPr>
                              <w:rPr>
                                <w:rFonts w:ascii="Avenir Book" w:hAnsi="Avenir Book"/>
                              </w:rPr>
                            </w:pPr>
                            <w:r w:rsidRPr="00E86501">
                              <w:t xml:space="preserve"> </w:t>
                            </w:r>
                            <w:r w:rsidRPr="00E86501">
                              <w:rPr>
                                <w:noProof/>
                                <w:lang w:val="en-AU" w:eastAsia="en-AU"/>
                              </w:rPr>
                              <w:drawing>
                                <wp:inline distT="0" distB="0" distL="0" distR="0" wp14:anchorId="10A85BEB" wp14:editId="25DB138D">
                                  <wp:extent cx="5257800" cy="2937812"/>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9146" cy="29385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shape id="Text Box 10" o:spid="_x0000_s1027" type="#_x0000_t202" style="position:absolute;margin-left:7.85pt;margin-top:50.8pt;width:442.15pt;height:309.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" filled="f" strokecolor="#a5a5a5 [2092]">
                <v:path arrowok="t"/>
                <v:textbox>
                  <w:txbxContent>
                    <w:p w14:paraId="6010751C" w14:textId="77777777" w:rsidR="00814A43" w:rsidRDefault="00814A43" w:rsidP="00DE3AB3">
                      <w:pPr>
                        <w:spacing w:after="120"/>
                        <w:rPr>
                          <w:rFonts w:ascii="Avenir Book" w:hAnsi="Avenir Book"/>
                          <w:b/>
                        </w:rPr>
                      </w:pPr>
                      <w:r w:rsidRPr="00BF2BCD">
                        <w:rPr>
                          <w:rFonts w:ascii="Avenir Book" w:hAnsi="Avenir Book"/>
                          <w:b/>
                        </w:rPr>
                        <w:t>EXAMPLE</w:t>
                      </w:r>
                      <w:r>
                        <w:rPr>
                          <w:rFonts w:ascii="Avenir Book" w:hAnsi="Avenir Book"/>
                          <w:b/>
                        </w:rPr>
                        <w:t xml:space="preserve"> 2</w:t>
                      </w:r>
                    </w:p>
                    <w:p w14:paraId="72699A1F" w14:textId="77777777" w:rsidR="00814A43" w:rsidRDefault="00814A43" w:rsidP="00DE3AB3">
                      <w:pPr>
                        <w:spacing w:after="120"/>
                        <w:rPr>
                          <w:rFonts w:ascii="Avenir Book" w:hAnsi="Avenir Book"/>
                          <w:b/>
                        </w:rPr>
                      </w:pPr>
                      <w:r>
                        <w:rPr>
                          <w:rFonts w:ascii="Avenir Book" w:hAnsi="Avenir Book"/>
                          <w:b/>
                        </w:rPr>
                        <w:t>Congenital muscular dystrophy – NSW</w:t>
                      </w:r>
                    </w:p>
                    <w:p w14:paraId="584A9E22" w14:textId="77777777" w:rsidR="00814A43" w:rsidRDefault="00814A43" w:rsidP="00DE3AB3">
                      <w:pPr>
                        <w:spacing w:after="120"/>
                        <w:rPr>
                          <w:rFonts w:ascii="Avenir Book" w:hAnsi="Avenir Book"/>
                          <w:b/>
                        </w:rPr>
                      </w:pPr>
                    </w:p>
                    <w:p w14:paraId="41A15664" w14:textId="77777777" w:rsidR="00814A43" w:rsidRPr="00BF2BCD" w:rsidRDefault="00814A43" w:rsidP="00DE3AB3">
                      <w:pPr>
                        <w:rPr>
                          <w:rFonts w:ascii="Avenir Book" w:hAnsi="Avenir Book"/>
                        </w:rPr>
                      </w:pPr>
                      <w:r w:rsidRPr="00E86501">
                        <w:t xml:space="preserve"> </w:t>
                      </w:r>
                      <w:r w:rsidRPr="00E86501">
                        <w:rPr>
                          <w:noProof/>
                          <w:lang w:eastAsia="en-US"/>
                        </w:rPr>
                        <w:drawing>
                          <wp:inline distT="0" distB="0" distL="0" distR="0" wp14:anchorId="10A85BEB" wp14:editId="25DB138D">
                            <wp:extent cx="5257800" cy="2937812"/>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9146" cy="2938564"/>
                                    </a:xfrm>
                                    <a:prstGeom prst="rect">
                                      <a:avLst/>
                                    </a:prstGeom>
                                    <a:noFill/>
                                    <a:ln>
                                      <a:noFill/>
                                    </a:ln>
                                  </pic:spPr>
                                </pic:pic>
                              </a:graphicData>
                            </a:graphic>
                          </wp:inline>
                        </w:drawing>
                      </w:r>
                    </w:p>
                  </w:txbxContent>
                </v:textbox>
                <w10:wrap type="square"/>
              </v:shape>
            </w:pict>
          </mc:Fallback>
        </mc:AlternateContent>
      </w:r>
      <w:r w:rsidRPr="008E0E75">
        <w:br w:type="column"/>
      </w:r>
      <w:bookmarkStart w:id="13" w:name="_Toc265174756"/>
      <w:bookmarkStart w:id="14" w:name="_Toc260227955"/>
      <w:r>
        <w:lastRenderedPageBreak/>
        <w:t>Diagnosis</w:t>
      </w:r>
      <w:bookmarkEnd w:id="13"/>
    </w:p>
    <w:p w14:paraId="767708E7" w14:textId="77777777" w:rsidR="00DE3AB3" w:rsidRPr="002803B9" w:rsidRDefault="00DE3AB3" w:rsidP="002803B9">
      <w:pPr>
        <w:pStyle w:val="Heading3"/>
        <w:rPr>
          <w:rFonts w:ascii="Arial" w:hAnsi="Arial" w:cs="Arial"/>
        </w:rPr>
      </w:pPr>
      <w:bookmarkStart w:id="15" w:name="_Toc265174757"/>
      <w:r w:rsidRPr="002803B9">
        <w:rPr>
          <w:rFonts w:ascii="Arial" w:hAnsi="Arial" w:cs="Arial"/>
        </w:rPr>
        <w:t>New technologies</w:t>
      </w:r>
      <w:bookmarkEnd w:id="15"/>
    </w:p>
    <w:p w14:paraId="6BE20F26" w14:textId="77777777" w:rsidR="002803B9" w:rsidRPr="002803B9" w:rsidRDefault="002803B9" w:rsidP="002803B9"/>
    <w:p w14:paraId="4F9D6F57" w14:textId="77777777" w:rsidR="00DE3AB3" w:rsidRPr="008E0E75" w:rsidRDefault="00DE3AB3" w:rsidP="00DE3AB3">
      <w:pPr>
        <w:spacing w:after="120"/>
        <w:rPr>
          <w:rFonts w:ascii="Arial" w:hAnsi="Arial" w:cs="Arial"/>
        </w:rPr>
      </w:pPr>
      <w:r>
        <w:rPr>
          <w:rFonts w:ascii="Arial" w:hAnsi="Arial" w:cs="Arial"/>
        </w:rPr>
        <w:t xml:space="preserve">Diagnostic </w:t>
      </w:r>
      <w:r w:rsidRPr="008E0E75">
        <w:rPr>
          <w:rFonts w:ascii="Arial" w:hAnsi="Arial" w:cs="Arial"/>
        </w:rPr>
        <w:t>gene testing has undergone significant evolution</w:t>
      </w:r>
      <w:r>
        <w:rPr>
          <w:rFonts w:ascii="Arial" w:hAnsi="Arial" w:cs="Arial"/>
        </w:rPr>
        <w:t xml:space="preserve"> in the last two years</w:t>
      </w:r>
      <w:r w:rsidRPr="008E0E75">
        <w:rPr>
          <w:rFonts w:ascii="Arial" w:hAnsi="Arial" w:cs="Arial"/>
        </w:rPr>
        <w:t xml:space="preserve">, from </w:t>
      </w:r>
      <w:r>
        <w:rPr>
          <w:rFonts w:ascii="Arial" w:hAnsi="Arial" w:cs="Arial"/>
        </w:rPr>
        <w:t xml:space="preserve">Sanger sequencing based analysis of </w:t>
      </w:r>
      <w:r w:rsidRPr="008E0E75">
        <w:rPr>
          <w:rFonts w:ascii="Arial" w:hAnsi="Arial" w:cs="Arial"/>
        </w:rPr>
        <w:t>single</w:t>
      </w:r>
      <w:r>
        <w:rPr>
          <w:rFonts w:ascii="Arial" w:hAnsi="Arial" w:cs="Arial"/>
        </w:rPr>
        <w:t xml:space="preserve"> regions </w:t>
      </w:r>
      <w:r w:rsidRPr="008E0E75">
        <w:rPr>
          <w:rFonts w:ascii="Arial" w:hAnsi="Arial" w:cs="Arial"/>
        </w:rPr>
        <w:t xml:space="preserve">of individual </w:t>
      </w:r>
      <w:r>
        <w:rPr>
          <w:rFonts w:ascii="Arial" w:hAnsi="Arial" w:cs="Arial"/>
        </w:rPr>
        <w:t xml:space="preserve">disease </w:t>
      </w:r>
      <w:r w:rsidRPr="008E0E75">
        <w:rPr>
          <w:rFonts w:ascii="Arial" w:hAnsi="Arial" w:cs="Arial"/>
        </w:rPr>
        <w:t xml:space="preserve">genes, </w:t>
      </w:r>
      <w:r>
        <w:rPr>
          <w:rFonts w:ascii="Arial" w:hAnsi="Arial" w:cs="Arial"/>
        </w:rPr>
        <w:t>to next generation sequencing-based analysis of multiple known disease genes simultaneously with</w:t>
      </w:r>
      <w:r w:rsidRPr="008E0E75">
        <w:rPr>
          <w:rFonts w:ascii="Arial" w:hAnsi="Arial" w:cs="Arial"/>
        </w:rPr>
        <w:t xml:space="preserve"> selected gene panel</w:t>
      </w:r>
      <w:r>
        <w:rPr>
          <w:rFonts w:ascii="Arial" w:hAnsi="Arial" w:cs="Arial"/>
        </w:rPr>
        <w:t>s</w:t>
      </w:r>
      <w:r w:rsidRPr="008E0E75">
        <w:rPr>
          <w:rFonts w:ascii="Arial" w:hAnsi="Arial" w:cs="Arial"/>
        </w:rPr>
        <w:t xml:space="preserve"> </w:t>
      </w:r>
      <w:r>
        <w:rPr>
          <w:rFonts w:ascii="Arial" w:hAnsi="Arial" w:cs="Arial"/>
        </w:rPr>
        <w:t>and</w:t>
      </w:r>
      <w:r w:rsidRPr="008E0E75">
        <w:rPr>
          <w:rFonts w:ascii="Arial" w:hAnsi="Arial" w:cs="Arial"/>
        </w:rPr>
        <w:t xml:space="preserve"> whole exome</w:t>
      </w:r>
      <w:r>
        <w:rPr>
          <w:rFonts w:ascii="Arial" w:hAnsi="Arial" w:cs="Arial"/>
        </w:rPr>
        <w:t xml:space="preserve"> or whole </w:t>
      </w:r>
      <w:r w:rsidRPr="008E0E75">
        <w:rPr>
          <w:rFonts w:ascii="Arial" w:hAnsi="Arial" w:cs="Arial"/>
        </w:rPr>
        <w:t xml:space="preserve">genome sequencing. </w:t>
      </w:r>
      <w:r>
        <w:rPr>
          <w:rFonts w:ascii="Arial" w:hAnsi="Arial" w:cs="Arial"/>
        </w:rPr>
        <w:t>A</w:t>
      </w:r>
      <w:r w:rsidRPr="008E0E75">
        <w:rPr>
          <w:rFonts w:ascii="Arial" w:hAnsi="Arial" w:cs="Arial"/>
        </w:rPr>
        <w:t xml:space="preserve">nswers </w:t>
      </w:r>
      <w:r>
        <w:rPr>
          <w:rFonts w:ascii="Arial" w:hAnsi="Arial" w:cs="Arial"/>
        </w:rPr>
        <w:t xml:space="preserve">can now be obtained </w:t>
      </w:r>
      <w:r w:rsidRPr="008E0E75">
        <w:rPr>
          <w:rFonts w:ascii="Arial" w:hAnsi="Arial" w:cs="Arial"/>
        </w:rPr>
        <w:t>for patients without a clear clinical diagnosis</w:t>
      </w:r>
      <w:r>
        <w:rPr>
          <w:rFonts w:ascii="Arial" w:hAnsi="Arial" w:cs="Arial"/>
        </w:rPr>
        <w:t xml:space="preserve"> through “diagnosis by sequencing”</w:t>
      </w:r>
      <w:r w:rsidRPr="008E0E75">
        <w:rPr>
          <w:rFonts w:ascii="Arial" w:hAnsi="Arial" w:cs="Arial"/>
        </w:rPr>
        <w:t xml:space="preserve">, and that has opened doors for patients that were not </w:t>
      </w:r>
      <w:r>
        <w:rPr>
          <w:rFonts w:ascii="Arial" w:hAnsi="Arial" w:cs="Arial"/>
        </w:rPr>
        <w:t xml:space="preserve">readily investigated by </w:t>
      </w:r>
      <w:r w:rsidRPr="008E0E75">
        <w:rPr>
          <w:rFonts w:ascii="Arial" w:hAnsi="Arial" w:cs="Arial"/>
        </w:rPr>
        <w:t>previously</w:t>
      </w:r>
      <w:r>
        <w:rPr>
          <w:rFonts w:ascii="Arial" w:hAnsi="Arial" w:cs="Arial"/>
        </w:rPr>
        <w:t xml:space="preserve"> available methods</w:t>
      </w:r>
      <w:r w:rsidRPr="008E0E75">
        <w:rPr>
          <w:rFonts w:ascii="Arial" w:hAnsi="Arial" w:cs="Arial"/>
        </w:rPr>
        <w:t xml:space="preserve">. </w:t>
      </w:r>
    </w:p>
    <w:p w14:paraId="65C54C52" w14:textId="77777777" w:rsidR="00DE3AB3" w:rsidRDefault="00DE3AB3" w:rsidP="00DE3AB3">
      <w:pPr>
        <w:spacing w:after="120"/>
        <w:rPr>
          <w:rFonts w:ascii="Arial" w:hAnsi="Arial" w:cs="Arial"/>
        </w:rPr>
      </w:pPr>
      <w:r>
        <w:rPr>
          <w:rFonts w:ascii="Arial" w:hAnsi="Arial" w:cs="Arial"/>
        </w:rPr>
        <w:t>Next generation sequencing of targeted gene panels, the w</w:t>
      </w:r>
      <w:r w:rsidRPr="008E0E75">
        <w:rPr>
          <w:rFonts w:ascii="Arial" w:hAnsi="Arial" w:cs="Arial"/>
        </w:rPr>
        <w:t xml:space="preserve">hole exome or </w:t>
      </w:r>
      <w:r>
        <w:rPr>
          <w:rFonts w:ascii="Arial" w:hAnsi="Arial" w:cs="Arial"/>
        </w:rPr>
        <w:t xml:space="preserve">the </w:t>
      </w:r>
      <w:r w:rsidRPr="008E0E75">
        <w:rPr>
          <w:rFonts w:ascii="Arial" w:hAnsi="Arial" w:cs="Arial"/>
        </w:rPr>
        <w:t>whole genome enable</w:t>
      </w:r>
      <w:r>
        <w:rPr>
          <w:rFonts w:ascii="Arial" w:hAnsi="Arial" w:cs="Arial"/>
        </w:rPr>
        <w:t>s</w:t>
      </w:r>
      <w:r w:rsidRPr="008E0E75">
        <w:rPr>
          <w:rFonts w:ascii="Arial" w:hAnsi="Arial" w:cs="Arial"/>
        </w:rPr>
        <w:t xml:space="preserve"> the evaluation of millions of sequences concurrently. </w:t>
      </w:r>
    </w:p>
    <w:p w14:paraId="5D0DDF52" w14:textId="77777777" w:rsidR="00DE3AB3" w:rsidRDefault="00DE3AB3" w:rsidP="00DE3AB3">
      <w:pPr>
        <w:spacing w:after="120"/>
        <w:rPr>
          <w:rFonts w:ascii="Arial" w:hAnsi="Arial" w:cs="Arial"/>
        </w:rPr>
      </w:pPr>
      <w:r w:rsidRPr="001A3A70">
        <w:rPr>
          <w:rFonts w:ascii="Arial" w:hAnsi="Arial" w:cs="Arial"/>
          <w:b/>
        </w:rPr>
        <w:t>Targeted gene panel testing</w:t>
      </w:r>
      <w:r>
        <w:rPr>
          <w:rFonts w:ascii="Arial" w:hAnsi="Arial" w:cs="Arial"/>
        </w:rPr>
        <w:t xml:space="preserve"> is aimed at</w:t>
      </w:r>
      <w:r w:rsidRPr="008E0E75">
        <w:rPr>
          <w:rFonts w:ascii="Arial" w:hAnsi="Arial" w:cs="Arial"/>
        </w:rPr>
        <w:t xml:space="preserve"> a group of diseases that share similar clinical features, or a disease with complicated underlying genetic causes that involve many different genes</w:t>
      </w:r>
      <w:r>
        <w:rPr>
          <w:rFonts w:ascii="Arial" w:hAnsi="Arial" w:cs="Arial"/>
        </w:rPr>
        <w:t xml:space="preserve">. It </w:t>
      </w:r>
      <w:r w:rsidRPr="008E0E75">
        <w:rPr>
          <w:rFonts w:ascii="Arial" w:hAnsi="Arial" w:cs="Arial"/>
        </w:rPr>
        <w:t>requires a relative</w:t>
      </w:r>
      <w:r>
        <w:rPr>
          <w:rFonts w:ascii="Arial" w:hAnsi="Arial" w:cs="Arial"/>
        </w:rPr>
        <w:t>ly</w:t>
      </w:r>
      <w:r w:rsidRPr="008E0E75">
        <w:rPr>
          <w:rFonts w:ascii="Arial" w:hAnsi="Arial" w:cs="Arial"/>
        </w:rPr>
        <w:t xml:space="preserve"> certain clinical diagnosis. </w:t>
      </w:r>
    </w:p>
    <w:p w14:paraId="783D3E74" w14:textId="77777777" w:rsidR="00DE3AB3" w:rsidRDefault="00DE3AB3" w:rsidP="00DE3AB3">
      <w:pPr>
        <w:spacing w:after="120"/>
        <w:rPr>
          <w:rFonts w:ascii="Arial" w:hAnsi="Arial" w:cs="Arial"/>
        </w:rPr>
      </w:pPr>
      <w:r w:rsidRPr="001A3A70">
        <w:rPr>
          <w:rFonts w:ascii="Arial" w:hAnsi="Arial" w:cs="Arial"/>
          <w:b/>
        </w:rPr>
        <w:t>Whole exome testing</w:t>
      </w:r>
      <w:r w:rsidRPr="008E0E75">
        <w:rPr>
          <w:rFonts w:ascii="Arial" w:hAnsi="Arial" w:cs="Arial"/>
        </w:rPr>
        <w:t xml:space="preserve"> is designed to </w:t>
      </w:r>
      <w:r>
        <w:rPr>
          <w:rFonts w:ascii="Arial" w:hAnsi="Arial" w:cs="Arial"/>
        </w:rPr>
        <w:t>screen</w:t>
      </w:r>
      <w:r w:rsidRPr="008E0E75">
        <w:rPr>
          <w:rFonts w:ascii="Arial" w:hAnsi="Arial" w:cs="Arial"/>
        </w:rPr>
        <w:t xml:space="preserve"> all known genes</w:t>
      </w:r>
      <w:r>
        <w:rPr>
          <w:rFonts w:ascii="Arial" w:hAnsi="Arial" w:cs="Arial"/>
        </w:rPr>
        <w:t xml:space="preserve"> for the patient’s disease-causing mutation.</w:t>
      </w:r>
      <w:r w:rsidRPr="008E0E75">
        <w:rPr>
          <w:rFonts w:ascii="Arial" w:hAnsi="Arial" w:cs="Arial"/>
        </w:rPr>
        <w:t xml:space="preserve"> </w:t>
      </w:r>
      <w:r>
        <w:rPr>
          <w:rFonts w:ascii="Arial" w:hAnsi="Arial" w:cs="Arial"/>
        </w:rPr>
        <w:t>Accurate c</w:t>
      </w:r>
      <w:r w:rsidRPr="008E0E75">
        <w:rPr>
          <w:rFonts w:ascii="Arial" w:hAnsi="Arial" w:cs="Arial"/>
        </w:rPr>
        <w:t xml:space="preserve">linical diagnosis and detailed clinical information </w:t>
      </w:r>
      <w:r>
        <w:rPr>
          <w:rFonts w:ascii="Arial" w:hAnsi="Arial" w:cs="Arial"/>
        </w:rPr>
        <w:t>remain invaluable in determining which might be the causative variant out of the hundreds of candidate variants identified in each patient</w:t>
      </w:r>
      <w:r w:rsidRPr="008E0E75">
        <w:rPr>
          <w:rFonts w:ascii="Arial" w:hAnsi="Arial" w:cs="Arial"/>
        </w:rPr>
        <w:t xml:space="preserve">. </w:t>
      </w:r>
    </w:p>
    <w:p w14:paraId="6091D708" w14:textId="77777777" w:rsidR="00DE3AB3" w:rsidRDefault="00DE3AB3" w:rsidP="00DE3AB3">
      <w:pPr>
        <w:spacing w:after="120"/>
        <w:rPr>
          <w:rFonts w:ascii="Arial" w:hAnsi="Arial" w:cs="Arial"/>
        </w:rPr>
      </w:pPr>
      <w:r>
        <w:rPr>
          <w:rFonts w:ascii="Arial" w:hAnsi="Arial" w:cs="Arial"/>
        </w:rPr>
        <w:t>Neither</w:t>
      </w:r>
      <w:r w:rsidRPr="008E0E75">
        <w:rPr>
          <w:rFonts w:ascii="Arial" w:hAnsi="Arial" w:cs="Arial"/>
        </w:rPr>
        <w:t xml:space="preserve"> gene panel test</w:t>
      </w:r>
      <w:r>
        <w:rPr>
          <w:rFonts w:ascii="Arial" w:hAnsi="Arial" w:cs="Arial"/>
        </w:rPr>
        <w:t>s</w:t>
      </w:r>
      <w:r w:rsidRPr="008E0E75">
        <w:rPr>
          <w:rFonts w:ascii="Arial" w:hAnsi="Arial" w:cs="Arial"/>
        </w:rPr>
        <w:t xml:space="preserve"> </w:t>
      </w:r>
      <w:proofErr w:type="gramStart"/>
      <w:r>
        <w:rPr>
          <w:rFonts w:ascii="Arial" w:hAnsi="Arial" w:cs="Arial"/>
        </w:rPr>
        <w:t>nor</w:t>
      </w:r>
      <w:proofErr w:type="gramEnd"/>
      <w:r>
        <w:rPr>
          <w:rFonts w:ascii="Arial" w:hAnsi="Arial" w:cs="Arial"/>
        </w:rPr>
        <w:t xml:space="preserve"> whole exome/whole genome testing </w:t>
      </w:r>
      <w:r w:rsidRPr="008E0E75">
        <w:rPr>
          <w:rFonts w:ascii="Arial" w:hAnsi="Arial" w:cs="Arial"/>
        </w:rPr>
        <w:t xml:space="preserve">cover every base of </w:t>
      </w:r>
      <w:r>
        <w:rPr>
          <w:rFonts w:ascii="Arial" w:hAnsi="Arial" w:cs="Arial"/>
        </w:rPr>
        <w:t>every targeted</w:t>
      </w:r>
      <w:r w:rsidRPr="008E0E75">
        <w:rPr>
          <w:rFonts w:ascii="Arial" w:hAnsi="Arial" w:cs="Arial"/>
        </w:rPr>
        <w:t xml:space="preserve"> gene. </w:t>
      </w:r>
      <w:r>
        <w:rPr>
          <w:rFonts w:ascii="Arial" w:hAnsi="Arial" w:cs="Arial"/>
        </w:rPr>
        <w:t xml:space="preserve">Next generation sequencing methodologies have blind spots in high GC rich regions of the genome and repeated regions of the genome. They do not readily detect copy number variations or repeat expansions or contractions. Next generation sequencing is therefore not a panacea. </w:t>
      </w:r>
    </w:p>
    <w:p w14:paraId="55F34784" w14:textId="77777777" w:rsidR="00DE3AB3" w:rsidRDefault="00DE3AB3" w:rsidP="00DE3AB3">
      <w:pPr>
        <w:spacing w:after="120"/>
        <w:rPr>
          <w:rFonts w:ascii="Arial" w:hAnsi="Arial" w:cs="Arial"/>
        </w:rPr>
      </w:pPr>
      <w:r>
        <w:rPr>
          <w:rFonts w:ascii="Arial" w:hAnsi="Arial" w:cs="Arial"/>
        </w:rPr>
        <w:t xml:space="preserve">Targeted gene panels give greater coverage of the targeted genes than is obtained from whole exome or whole genome sequencing for the same amount of sequencing. Targeted panels therefore give greater throughput of patient samples on the available hardware. </w:t>
      </w:r>
    </w:p>
    <w:p w14:paraId="710B6539" w14:textId="77777777" w:rsidR="00DE3AB3" w:rsidRDefault="00DE3AB3" w:rsidP="00DE3AB3">
      <w:pPr>
        <w:spacing w:after="120"/>
        <w:rPr>
          <w:rFonts w:ascii="Arial" w:hAnsi="Arial" w:cs="Arial"/>
        </w:rPr>
      </w:pPr>
      <w:r w:rsidRPr="008E0E75">
        <w:rPr>
          <w:rFonts w:ascii="Arial" w:hAnsi="Arial" w:cs="Arial"/>
        </w:rPr>
        <w:t xml:space="preserve">There are several major challenges in developing and implementing next generation based tests in diagnosis. First, validating a next-gen-based test is much more complicated than validating a single gene test. There are </w:t>
      </w:r>
      <w:r>
        <w:rPr>
          <w:rFonts w:ascii="Arial" w:hAnsi="Arial" w:cs="Arial"/>
        </w:rPr>
        <w:t>considerably</w:t>
      </w:r>
      <w:r w:rsidRPr="008E0E75">
        <w:rPr>
          <w:rFonts w:ascii="Arial" w:hAnsi="Arial" w:cs="Arial"/>
        </w:rPr>
        <w:t xml:space="preserve"> more variables to control for and more quality control metrics to consider. Second, next generation sequencing generates huge</w:t>
      </w:r>
      <w:r>
        <w:rPr>
          <w:rFonts w:ascii="Arial" w:hAnsi="Arial" w:cs="Arial"/>
        </w:rPr>
        <w:t xml:space="preserve"> amounts of</w:t>
      </w:r>
      <w:r w:rsidRPr="008E0E75">
        <w:rPr>
          <w:rFonts w:ascii="Arial" w:hAnsi="Arial" w:cs="Arial"/>
        </w:rPr>
        <w:t xml:space="preserve"> data. It requires</w:t>
      </w:r>
      <w:r>
        <w:rPr>
          <w:rFonts w:ascii="Arial" w:hAnsi="Arial" w:cs="Arial"/>
        </w:rPr>
        <w:t xml:space="preserve"> greater </w:t>
      </w:r>
      <w:r w:rsidRPr="008E0E75">
        <w:rPr>
          <w:rFonts w:ascii="Arial" w:hAnsi="Arial" w:cs="Arial"/>
        </w:rPr>
        <w:t xml:space="preserve">computing power and informatics infrastructure and </w:t>
      </w:r>
      <w:r>
        <w:rPr>
          <w:rFonts w:ascii="Arial" w:hAnsi="Arial" w:cs="Arial"/>
        </w:rPr>
        <w:t>expertise</w:t>
      </w:r>
      <w:r w:rsidRPr="008E0E75">
        <w:rPr>
          <w:rFonts w:ascii="Arial" w:hAnsi="Arial" w:cs="Arial"/>
        </w:rPr>
        <w:t xml:space="preserve">. Third, we are dealing with several magnitudes more numbers of variants. It is very challenging to interpret the clinical significance for every one of them. It is challenging to know their significance individually and it is even more challenging to know their significance in combination </w:t>
      </w:r>
      <w:r>
        <w:rPr>
          <w:rFonts w:ascii="Arial" w:hAnsi="Arial" w:cs="Arial"/>
        </w:rPr>
        <w:t>or as a whole.</w:t>
      </w:r>
    </w:p>
    <w:p w14:paraId="5D37267A" w14:textId="77777777" w:rsidR="00DE3AB3" w:rsidRDefault="00DE3AB3" w:rsidP="00DE3AB3">
      <w:pPr>
        <w:spacing w:after="120"/>
        <w:rPr>
          <w:rFonts w:ascii="Arial" w:hAnsi="Arial" w:cs="Arial"/>
        </w:rPr>
      </w:pPr>
      <w:r>
        <w:rPr>
          <w:rFonts w:ascii="Arial" w:hAnsi="Arial" w:cs="Arial"/>
        </w:rPr>
        <w:t xml:space="preserve">Despite these difficulties next generation sequencing diagnostic methods are be implemented through the ANN and are proving transformative. </w:t>
      </w:r>
    </w:p>
    <w:p w14:paraId="27CC1061" w14:textId="77777777" w:rsidR="00DE3AB3" w:rsidRPr="00311024" w:rsidRDefault="00DE3AB3" w:rsidP="00311024">
      <w:pPr>
        <w:spacing w:after="120"/>
        <w:rPr>
          <w:rFonts w:ascii="Arial" w:hAnsi="Arial" w:cs="Arial"/>
        </w:rPr>
      </w:pPr>
      <w:r w:rsidRPr="008E0E75">
        <w:rPr>
          <w:rFonts w:ascii="Arial" w:hAnsi="Arial" w:cs="Arial"/>
        </w:rPr>
        <w:t xml:space="preserve">The ANN is focussed on performing both </w:t>
      </w:r>
      <w:r>
        <w:rPr>
          <w:rFonts w:ascii="Arial" w:hAnsi="Arial" w:cs="Arial"/>
        </w:rPr>
        <w:t xml:space="preserve">targeted panel sequencing and diagnostic exome sequencing </w:t>
      </w:r>
      <w:r w:rsidRPr="008E0E75">
        <w:rPr>
          <w:rFonts w:ascii="Arial" w:hAnsi="Arial" w:cs="Arial"/>
        </w:rPr>
        <w:t xml:space="preserve">in parallel to offer the best results for patients. Our strength is our seamless connection between our research laboratories, pathology centres and our health professionals – our research findings can be readily made available as new disease genes are identified, and our research technologies are being investigated as useful diagnostic tools for a larger cohort of patients than existing methods. Our current experience is resulting in approx. 65% of patients being diagnosed using standard </w:t>
      </w:r>
      <w:r w:rsidRPr="008E0E75">
        <w:rPr>
          <w:rFonts w:ascii="Arial" w:hAnsi="Arial" w:cs="Arial"/>
        </w:rPr>
        <w:lastRenderedPageBreak/>
        <w:t>clinical and laboratory work-up for undiagnosed patients</w:t>
      </w:r>
      <w:r>
        <w:rPr>
          <w:rFonts w:ascii="Arial" w:hAnsi="Arial" w:cs="Arial"/>
        </w:rPr>
        <w:t>.</w:t>
      </w:r>
      <w:r w:rsidRPr="008E0E75">
        <w:rPr>
          <w:rFonts w:ascii="Arial" w:hAnsi="Arial" w:cs="Arial"/>
        </w:rPr>
        <w:t xml:space="preserve"> </w:t>
      </w:r>
      <w:r>
        <w:rPr>
          <w:rFonts w:ascii="Arial" w:hAnsi="Arial" w:cs="Arial"/>
        </w:rPr>
        <w:t>T</w:t>
      </w:r>
      <w:r w:rsidRPr="008E0E75">
        <w:rPr>
          <w:rFonts w:ascii="Arial" w:hAnsi="Arial" w:cs="Arial"/>
        </w:rPr>
        <w:t>he new technologies are providing answers for an additional 30%</w:t>
      </w:r>
      <w:r>
        <w:rPr>
          <w:rFonts w:ascii="Arial" w:hAnsi="Arial" w:cs="Arial"/>
        </w:rPr>
        <w:t>.</w:t>
      </w:r>
      <w:r w:rsidRPr="008E0E75">
        <w:rPr>
          <w:rFonts w:ascii="Arial" w:hAnsi="Arial" w:cs="Arial"/>
        </w:rPr>
        <w:t xml:space="preserve"> </w:t>
      </w:r>
      <w:r>
        <w:rPr>
          <w:rFonts w:ascii="Arial" w:hAnsi="Arial" w:cs="Arial"/>
        </w:rPr>
        <w:t>O</w:t>
      </w:r>
      <w:r w:rsidRPr="008E0E75">
        <w:rPr>
          <w:rFonts w:ascii="Arial" w:hAnsi="Arial" w:cs="Arial"/>
        </w:rPr>
        <w:t>ur aim is to increase the number of diagnosed patients to 90% within a standardised equitable diagnostic framework.</w:t>
      </w:r>
    </w:p>
    <w:p w14:paraId="5A9D2EF4" w14:textId="77777777" w:rsidR="00DE3AB3" w:rsidRPr="008E0E75" w:rsidRDefault="00DE3AB3" w:rsidP="00DE3AB3">
      <w:pPr>
        <w:pStyle w:val="Heading2"/>
      </w:pPr>
      <w:bookmarkStart w:id="16" w:name="_Toc265174758"/>
      <w:r w:rsidRPr="008E0E75">
        <w:t>International and national approaches to diagnosis</w:t>
      </w:r>
      <w:bookmarkEnd w:id="14"/>
      <w:bookmarkEnd w:id="16"/>
      <w:r w:rsidRPr="008E0E75">
        <w:t xml:space="preserve"> </w:t>
      </w:r>
    </w:p>
    <w:p w14:paraId="5B1F3F0D" w14:textId="77777777" w:rsidR="00DE3AB3" w:rsidRPr="008E0E75" w:rsidRDefault="00DE3AB3" w:rsidP="00DE3AB3">
      <w:pPr>
        <w:pStyle w:val="Heading3"/>
        <w:spacing w:before="0" w:after="120"/>
        <w:rPr>
          <w:rFonts w:ascii="Arial" w:hAnsi="Arial" w:cs="Arial"/>
        </w:rPr>
      </w:pPr>
      <w:bookmarkStart w:id="17" w:name="_Toc260227956"/>
      <w:bookmarkStart w:id="18" w:name="_Toc265174759"/>
      <w:r w:rsidRPr="008E0E75">
        <w:rPr>
          <w:rFonts w:ascii="Arial" w:hAnsi="Arial" w:cs="Arial"/>
        </w:rPr>
        <w:t>Global Alliance for Genomics and Health</w:t>
      </w:r>
      <w:bookmarkEnd w:id="17"/>
      <w:bookmarkEnd w:id="18"/>
    </w:p>
    <w:p w14:paraId="58C2AB97" w14:textId="77777777" w:rsidR="00DE3AB3" w:rsidRPr="008E0E75" w:rsidRDefault="00DE3AB3" w:rsidP="00DE3AB3">
      <w:pPr>
        <w:spacing w:after="120"/>
        <w:rPr>
          <w:rFonts w:ascii="Arial" w:hAnsi="Arial" w:cs="Arial"/>
        </w:rPr>
      </w:pPr>
      <w:r w:rsidRPr="008E0E75">
        <w:rPr>
          <w:rFonts w:ascii="Arial" w:hAnsi="Arial" w:cs="Arial"/>
        </w:rPr>
        <w:t xml:space="preserve">More than 40 countries and 150 organisations are members of the Global Alliance. The goal </w:t>
      </w:r>
      <w:r>
        <w:rPr>
          <w:rFonts w:ascii="Arial" w:hAnsi="Arial" w:cs="Arial"/>
        </w:rPr>
        <w:t xml:space="preserve">of the Alliance </w:t>
      </w:r>
      <w:r w:rsidRPr="008E0E75">
        <w:rPr>
          <w:rFonts w:ascii="Arial" w:hAnsi="Arial" w:cs="Arial"/>
        </w:rPr>
        <w:t xml:space="preserve">is to determine </w:t>
      </w:r>
      <w:r>
        <w:rPr>
          <w:rFonts w:ascii="Arial" w:hAnsi="Arial" w:cs="Arial"/>
        </w:rPr>
        <w:t xml:space="preserve">best practice methods of </w:t>
      </w:r>
      <w:r w:rsidRPr="008E0E75">
        <w:rPr>
          <w:rFonts w:ascii="Arial" w:hAnsi="Arial" w:cs="Arial"/>
        </w:rPr>
        <w:t>how to share genomic and clinical data, in an ethical and standardised way, as well as how best to analyse and present the data of clinical significance. The ANN is linked to the Alliance and patients in Australia and New Zealand will benefit from a common framework that supports data analysis and protects the autonomy and privacy of participating individuals.</w:t>
      </w:r>
    </w:p>
    <w:p w14:paraId="3F3D9FD7" w14:textId="77777777" w:rsidR="00DE3AB3" w:rsidRPr="008E0E75" w:rsidRDefault="00DE3AB3" w:rsidP="00DE3AB3">
      <w:pPr>
        <w:spacing w:after="120"/>
        <w:rPr>
          <w:rFonts w:ascii="Arial" w:hAnsi="Arial" w:cs="Arial"/>
        </w:rPr>
      </w:pPr>
      <w:r w:rsidRPr="008E0E75">
        <w:rPr>
          <w:rFonts w:ascii="Arial" w:hAnsi="Arial" w:cs="Arial"/>
        </w:rPr>
        <w:t xml:space="preserve">Developing common phenotype ontology is important. </w:t>
      </w:r>
      <w:hyperlink r:id="rId14" w:history="1">
        <w:proofErr w:type="spellStart"/>
        <w:r w:rsidRPr="008E0E75">
          <w:rPr>
            <w:rStyle w:val="Hyperlink"/>
            <w:rFonts w:ascii="Arial" w:hAnsi="Arial" w:cs="Arial"/>
          </w:rPr>
          <w:t>PhenoTips</w:t>
        </w:r>
        <w:proofErr w:type="spellEnd"/>
      </w:hyperlink>
      <w:r w:rsidRPr="008E0E75">
        <w:rPr>
          <w:rFonts w:ascii="Arial" w:hAnsi="Arial" w:cs="Arial"/>
        </w:rPr>
        <w:t xml:space="preserve"> is one example: </w:t>
      </w:r>
    </w:p>
    <w:p w14:paraId="3A29C8BB" w14:textId="77777777" w:rsidR="00DE3AB3" w:rsidRPr="008E0E75" w:rsidRDefault="00DE3AB3" w:rsidP="00DE3AB3">
      <w:pPr>
        <w:pStyle w:val="NormalWeb"/>
        <w:shd w:val="clear" w:color="auto" w:fill="F5F5F5"/>
        <w:spacing w:beforeLines="0" w:afterLines="0" w:line="336" w:lineRule="atLeast"/>
        <w:rPr>
          <w:rFonts w:ascii="Arial" w:hAnsi="Arial" w:cs="Arial"/>
          <w:color w:val="555555"/>
          <w:sz w:val="22"/>
          <w:szCs w:val="22"/>
        </w:rPr>
      </w:pPr>
      <w:proofErr w:type="spellStart"/>
      <w:r w:rsidRPr="008E0E75">
        <w:rPr>
          <w:rStyle w:val="Emphasis"/>
          <w:rFonts w:ascii="Arial" w:hAnsi="Arial" w:cs="Arial"/>
          <w:iCs/>
          <w:color w:val="555555"/>
          <w:sz w:val="22"/>
          <w:szCs w:val="22"/>
          <w:bdr w:val="none" w:sz="0" w:space="0" w:color="auto" w:frame="1"/>
        </w:rPr>
        <w:t>PhenoTips</w:t>
      </w:r>
      <w:proofErr w:type="spellEnd"/>
      <w:r w:rsidRPr="008E0E75">
        <w:rPr>
          <w:rStyle w:val="apple-converted-space"/>
          <w:rFonts w:ascii="Arial" w:hAnsi="Arial" w:cs="Arial"/>
          <w:i/>
          <w:color w:val="555555"/>
          <w:sz w:val="22"/>
          <w:szCs w:val="22"/>
        </w:rPr>
        <w:t> </w:t>
      </w:r>
      <w:r w:rsidRPr="008E0E75">
        <w:rPr>
          <w:rFonts w:ascii="Arial" w:hAnsi="Arial" w:cs="Arial"/>
          <w:color w:val="555555"/>
          <w:sz w:val="22"/>
          <w:szCs w:val="22"/>
        </w:rPr>
        <w:t>is an open source software tool for collecting and analyzing phenotypic information for patients with genetic disorders. The user interface closely mirrors clinician workflows so as to facilitate the recording of observations made during the patient encounter. This easy-to-use front-end, compatible with any device that runs a Web browser, is coupled with a standardized database back-end where phenotypic information is represented using the</w:t>
      </w:r>
      <w:r>
        <w:rPr>
          <w:rFonts w:ascii="Arial" w:hAnsi="Arial" w:cs="Arial"/>
          <w:color w:val="555555"/>
          <w:sz w:val="22"/>
          <w:szCs w:val="22"/>
        </w:rPr>
        <w:t xml:space="preserve"> standardised</w:t>
      </w:r>
      <w:r w:rsidRPr="008E0E75">
        <w:rPr>
          <w:rStyle w:val="apple-converted-space"/>
          <w:rFonts w:ascii="Arial" w:hAnsi="Arial" w:cs="Arial"/>
          <w:color w:val="555555"/>
          <w:sz w:val="22"/>
          <w:szCs w:val="22"/>
        </w:rPr>
        <w:t> </w:t>
      </w:r>
      <w:hyperlink r:id="rId15" w:history="1">
        <w:r w:rsidRPr="008E0E75">
          <w:rPr>
            <w:rStyle w:val="Hyperlink"/>
            <w:rFonts w:ascii="Arial" w:hAnsi="Arial" w:cs="Arial"/>
            <w:sz w:val="22"/>
            <w:szCs w:val="22"/>
            <w:bdr w:val="none" w:sz="0" w:space="0" w:color="auto" w:frame="1"/>
          </w:rPr>
          <w:t>Human Phenotype Ontology (HPO)</w:t>
        </w:r>
      </w:hyperlink>
      <w:r w:rsidRPr="008E0E75">
        <w:rPr>
          <w:rFonts w:ascii="Arial" w:hAnsi="Arial" w:cs="Arial"/>
          <w:color w:val="555555"/>
          <w:sz w:val="22"/>
          <w:szCs w:val="22"/>
        </w:rPr>
        <w:t>.</w:t>
      </w:r>
    </w:p>
    <w:p w14:paraId="70068EAA" w14:textId="77777777" w:rsidR="00DE3AB3" w:rsidRPr="008E0E75" w:rsidRDefault="00DE3AB3" w:rsidP="00DE3AB3">
      <w:pPr>
        <w:pStyle w:val="NormalWeb"/>
        <w:shd w:val="clear" w:color="auto" w:fill="F5F5F5"/>
        <w:spacing w:beforeLines="0" w:afterLines="0" w:line="336" w:lineRule="atLeast"/>
        <w:rPr>
          <w:rFonts w:ascii="Arial" w:hAnsi="Arial" w:cs="Arial"/>
          <w:color w:val="555555"/>
          <w:sz w:val="22"/>
          <w:szCs w:val="22"/>
        </w:rPr>
      </w:pPr>
      <w:r w:rsidRPr="008E0E75">
        <w:rPr>
          <w:rFonts w:ascii="Arial" w:hAnsi="Arial" w:cs="Arial"/>
          <w:color w:val="555555"/>
          <w:sz w:val="22"/>
          <w:szCs w:val="22"/>
        </w:rPr>
        <w:t>Collected data include demographics, medical history, family history, physical and laboratory measurements, and free-form notes.</w:t>
      </w:r>
    </w:p>
    <w:p w14:paraId="469BFCB4" w14:textId="77777777" w:rsidR="00DE3AB3" w:rsidRPr="008E0E75" w:rsidRDefault="00DE3AB3" w:rsidP="00DE3AB3">
      <w:pPr>
        <w:pStyle w:val="NormalWeb"/>
        <w:shd w:val="clear" w:color="auto" w:fill="F5F5F5"/>
        <w:spacing w:beforeLines="0" w:afterLines="0" w:line="336" w:lineRule="atLeast"/>
        <w:rPr>
          <w:rFonts w:ascii="Arial" w:hAnsi="Arial" w:cs="Arial"/>
          <w:color w:val="555555"/>
          <w:sz w:val="22"/>
          <w:szCs w:val="22"/>
        </w:rPr>
      </w:pPr>
      <w:r w:rsidRPr="008E0E75">
        <w:rPr>
          <w:rFonts w:ascii="Arial" w:hAnsi="Arial" w:cs="Arial"/>
          <w:color w:val="555555"/>
          <w:sz w:val="22"/>
          <w:szCs w:val="22"/>
        </w:rPr>
        <w:t>In addition to data collection,</w:t>
      </w:r>
      <w:r w:rsidRPr="008E0E75">
        <w:rPr>
          <w:rStyle w:val="apple-converted-space"/>
          <w:rFonts w:ascii="Arial" w:hAnsi="Arial" w:cs="Arial"/>
          <w:color w:val="555555"/>
          <w:sz w:val="22"/>
          <w:szCs w:val="22"/>
        </w:rPr>
        <w:t> </w:t>
      </w:r>
      <w:proofErr w:type="spellStart"/>
      <w:r w:rsidRPr="008E0E75">
        <w:rPr>
          <w:rStyle w:val="Emphasis"/>
          <w:rFonts w:ascii="Arial" w:hAnsi="Arial" w:cs="Arial"/>
          <w:iCs/>
          <w:color w:val="555555"/>
          <w:sz w:val="22"/>
          <w:szCs w:val="22"/>
          <w:bdr w:val="none" w:sz="0" w:space="0" w:color="auto" w:frame="1"/>
        </w:rPr>
        <w:t>PhenoTips</w:t>
      </w:r>
      <w:proofErr w:type="spellEnd"/>
      <w:r w:rsidRPr="008E0E75">
        <w:rPr>
          <w:rStyle w:val="apple-converted-space"/>
          <w:rFonts w:ascii="Arial" w:hAnsi="Arial" w:cs="Arial"/>
          <w:color w:val="555555"/>
          <w:sz w:val="22"/>
          <w:szCs w:val="22"/>
        </w:rPr>
        <w:t> </w:t>
      </w:r>
      <w:r w:rsidRPr="008E0E75">
        <w:rPr>
          <w:rFonts w:ascii="Arial" w:hAnsi="Arial" w:cs="Arial"/>
          <w:color w:val="555555"/>
          <w:sz w:val="22"/>
          <w:szCs w:val="22"/>
        </w:rPr>
        <w:t>automatically analyzes a wide range of measurements and plots live the corresponding growth curves. It also supports accurate diagnosis based on the entered data, and can suggest additional clinical investigations that can improve the diagnosis.</w:t>
      </w:r>
    </w:p>
    <w:p w14:paraId="693A636C" w14:textId="77777777" w:rsidR="00DE3AB3" w:rsidRDefault="00DE3AB3" w:rsidP="00DE3AB3">
      <w:pPr>
        <w:spacing w:after="120"/>
        <w:rPr>
          <w:rFonts w:ascii="Arial" w:hAnsi="Arial" w:cs="Arial"/>
        </w:rPr>
      </w:pPr>
    </w:p>
    <w:p w14:paraId="000524DE" w14:textId="77777777" w:rsidR="00DE3AB3" w:rsidRPr="008E0E75" w:rsidRDefault="00DE3AB3" w:rsidP="00DE3AB3">
      <w:pPr>
        <w:pStyle w:val="Heading3"/>
        <w:spacing w:after="120"/>
        <w:rPr>
          <w:rFonts w:ascii="Arial" w:hAnsi="Arial" w:cs="Arial"/>
        </w:rPr>
      </w:pPr>
      <w:bookmarkStart w:id="19" w:name="_Toc265174760"/>
      <w:r>
        <w:rPr>
          <w:rFonts w:ascii="Arial" w:hAnsi="Arial" w:cs="Arial"/>
        </w:rPr>
        <w:t xml:space="preserve">Western Australia: the </w:t>
      </w:r>
      <w:proofErr w:type="spellStart"/>
      <w:r>
        <w:rPr>
          <w:rFonts w:ascii="Arial" w:hAnsi="Arial" w:cs="Arial"/>
        </w:rPr>
        <w:t>Neurogenetics</w:t>
      </w:r>
      <w:proofErr w:type="spellEnd"/>
      <w:r>
        <w:rPr>
          <w:rFonts w:ascii="Arial" w:hAnsi="Arial" w:cs="Arial"/>
        </w:rPr>
        <w:t xml:space="preserve"> Unit </w:t>
      </w:r>
      <w:proofErr w:type="spellStart"/>
      <w:r>
        <w:rPr>
          <w:rFonts w:ascii="Arial" w:hAnsi="Arial" w:cs="Arial"/>
        </w:rPr>
        <w:t>PathWest</w:t>
      </w:r>
      <w:bookmarkEnd w:id="19"/>
      <w:proofErr w:type="spellEnd"/>
    </w:p>
    <w:p w14:paraId="60640B13" w14:textId="77777777" w:rsidR="00DE3AB3" w:rsidRDefault="00DE3AB3" w:rsidP="00DE3AB3">
      <w:pPr>
        <w:spacing w:after="120"/>
        <w:rPr>
          <w:rFonts w:ascii="Arial" w:hAnsi="Arial" w:cs="Arial"/>
        </w:rPr>
      </w:pPr>
      <w:r w:rsidRPr="008E0E75">
        <w:rPr>
          <w:rFonts w:ascii="Arial" w:hAnsi="Arial" w:cs="Arial"/>
        </w:rPr>
        <w:t xml:space="preserve">The </w:t>
      </w:r>
      <w:proofErr w:type="spellStart"/>
      <w:r>
        <w:rPr>
          <w:rFonts w:ascii="Arial" w:hAnsi="Arial" w:cs="Arial"/>
        </w:rPr>
        <w:t>Neurogenetics</w:t>
      </w:r>
      <w:proofErr w:type="spellEnd"/>
      <w:r>
        <w:rPr>
          <w:rFonts w:ascii="Arial" w:hAnsi="Arial" w:cs="Arial"/>
        </w:rPr>
        <w:t xml:space="preserve"> Unit in </w:t>
      </w:r>
      <w:proofErr w:type="spellStart"/>
      <w:r>
        <w:rPr>
          <w:rFonts w:ascii="Arial" w:hAnsi="Arial" w:cs="Arial"/>
        </w:rPr>
        <w:t>Pathwest</w:t>
      </w:r>
      <w:proofErr w:type="spellEnd"/>
      <w:r>
        <w:rPr>
          <w:rFonts w:ascii="Arial" w:hAnsi="Arial" w:cs="Arial"/>
        </w:rPr>
        <w:t xml:space="preserve">, (Mark Davis, Nigel Laing) have implemented next generation sequencing diagnostics for </w:t>
      </w:r>
      <w:proofErr w:type="spellStart"/>
      <w:r>
        <w:rPr>
          <w:rFonts w:ascii="Arial" w:hAnsi="Arial" w:cs="Arial"/>
        </w:rPr>
        <w:t>neurogenetic</w:t>
      </w:r>
      <w:proofErr w:type="spellEnd"/>
      <w:r>
        <w:rPr>
          <w:rFonts w:ascii="Arial" w:hAnsi="Arial" w:cs="Arial"/>
        </w:rPr>
        <w:t xml:space="preserve"> and </w:t>
      </w:r>
      <w:proofErr w:type="spellStart"/>
      <w:r>
        <w:rPr>
          <w:rFonts w:ascii="Arial" w:hAnsi="Arial" w:cs="Arial"/>
        </w:rPr>
        <w:t>cardiogenetic</w:t>
      </w:r>
      <w:proofErr w:type="spellEnd"/>
      <w:r>
        <w:rPr>
          <w:rFonts w:ascii="Arial" w:hAnsi="Arial" w:cs="Arial"/>
        </w:rPr>
        <w:t xml:space="preserve"> disorders using a targeted panel of 336 disease genes and exome sequencing. The 336 genes on the panel comprise 277 neurogenetic disease genes and 59 cardiomyopathy disease genes. More than 400 patient samples have to date been analysed with the panel identifying causative mutations in many disease genes previously not analysed by the Unit, because of the cost in </w:t>
      </w:r>
      <w:proofErr w:type="spellStart"/>
      <w:r>
        <w:rPr>
          <w:rFonts w:ascii="Arial" w:hAnsi="Arial" w:cs="Arial"/>
        </w:rPr>
        <w:t>labour</w:t>
      </w:r>
      <w:proofErr w:type="spellEnd"/>
      <w:r>
        <w:rPr>
          <w:rFonts w:ascii="Arial" w:hAnsi="Arial" w:cs="Arial"/>
        </w:rPr>
        <w:t xml:space="preserve"> and consumables of traditional Sanger sequencing-based molecular diagnostics. Both the targeted gene panel and the exome sequencing are obtaining answers for those who previously would have had none.</w:t>
      </w:r>
    </w:p>
    <w:p w14:paraId="7909BB1B" w14:textId="77777777" w:rsidR="00DE3AB3" w:rsidRPr="008E0E75" w:rsidRDefault="00DE3AB3" w:rsidP="00DE3AB3">
      <w:pPr>
        <w:pStyle w:val="Heading3"/>
        <w:spacing w:after="120"/>
        <w:rPr>
          <w:rFonts w:ascii="Arial" w:hAnsi="Arial" w:cs="Arial"/>
        </w:rPr>
      </w:pPr>
      <w:bookmarkStart w:id="20" w:name="_Toc260227957"/>
      <w:bookmarkStart w:id="21" w:name="_Toc265174761"/>
      <w:r w:rsidRPr="008E0E75">
        <w:rPr>
          <w:rFonts w:ascii="Arial" w:hAnsi="Arial" w:cs="Arial"/>
        </w:rPr>
        <w:t>Melbourne Genomics Health Alliance</w:t>
      </w:r>
      <w:bookmarkEnd w:id="20"/>
      <w:bookmarkEnd w:id="21"/>
    </w:p>
    <w:p w14:paraId="055BF565" w14:textId="77777777" w:rsidR="00DE3AB3" w:rsidRPr="008E0E75" w:rsidRDefault="00DE3AB3" w:rsidP="00DE3AB3">
      <w:pPr>
        <w:spacing w:after="120"/>
        <w:rPr>
          <w:rFonts w:ascii="Arial" w:hAnsi="Arial" w:cs="Arial"/>
        </w:rPr>
      </w:pPr>
      <w:r w:rsidRPr="008E0E75">
        <w:rPr>
          <w:rFonts w:ascii="Arial" w:hAnsi="Arial" w:cs="Arial"/>
        </w:rPr>
        <w:t>The Melbourne Genomics Health Alliance (MGHA) is assessing the feasibility of introducing whole exome sequencing into clinical practice</w:t>
      </w:r>
      <w:r>
        <w:rPr>
          <w:rFonts w:ascii="Arial" w:hAnsi="Arial" w:cs="Arial"/>
        </w:rPr>
        <w:t xml:space="preserve"> in the Victorian setting</w:t>
      </w:r>
      <w:r w:rsidRPr="008E0E75">
        <w:rPr>
          <w:rFonts w:ascii="Arial" w:hAnsi="Arial" w:cs="Arial"/>
        </w:rPr>
        <w:t xml:space="preserve">. The initial demonstration project will be a 12-month prospective study where whole </w:t>
      </w:r>
      <w:proofErr w:type="spellStart"/>
      <w:r w:rsidRPr="008E0E75">
        <w:rPr>
          <w:rFonts w:ascii="Arial" w:hAnsi="Arial" w:cs="Arial"/>
        </w:rPr>
        <w:t>exome</w:t>
      </w:r>
      <w:proofErr w:type="spellEnd"/>
      <w:r w:rsidRPr="008E0E75">
        <w:rPr>
          <w:rFonts w:ascii="Arial" w:hAnsi="Arial" w:cs="Arial"/>
        </w:rPr>
        <w:t xml:space="preserve"> sequencing with </w:t>
      </w:r>
      <w:proofErr w:type="spellStart"/>
      <w:r>
        <w:rPr>
          <w:rFonts w:ascii="Arial" w:hAnsi="Arial" w:cs="Arial"/>
        </w:rPr>
        <w:t>bioinformatically</w:t>
      </w:r>
      <w:proofErr w:type="spellEnd"/>
      <w:r>
        <w:rPr>
          <w:rFonts w:ascii="Arial" w:hAnsi="Arial" w:cs="Arial"/>
        </w:rPr>
        <w:t>-</w:t>
      </w:r>
      <w:r w:rsidRPr="008E0E75">
        <w:rPr>
          <w:rFonts w:ascii="Arial" w:hAnsi="Arial" w:cs="Arial"/>
        </w:rPr>
        <w:t>targeted analysis will run in parallel with usual investigation. The aim is to demonstrate that whole exome sequencing should be available to all as a cost effective diagnostic option offered via Medicare.</w:t>
      </w:r>
    </w:p>
    <w:p w14:paraId="33E1DD76" w14:textId="77777777" w:rsidR="00DE3AB3" w:rsidRPr="008E0E75" w:rsidRDefault="00DE3AB3" w:rsidP="00DE3AB3">
      <w:pPr>
        <w:pStyle w:val="Heading3"/>
        <w:spacing w:before="0" w:after="120"/>
        <w:rPr>
          <w:rFonts w:ascii="Arial" w:hAnsi="Arial" w:cs="Arial"/>
        </w:rPr>
      </w:pPr>
      <w:bookmarkStart w:id="22" w:name="_Toc260227958"/>
      <w:bookmarkStart w:id="23" w:name="_Toc265174762"/>
      <w:r w:rsidRPr="008E0E75">
        <w:rPr>
          <w:rFonts w:ascii="Arial" w:hAnsi="Arial" w:cs="Arial"/>
        </w:rPr>
        <w:lastRenderedPageBreak/>
        <w:t xml:space="preserve">European FP7 </w:t>
      </w:r>
      <w:r>
        <w:rPr>
          <w:rFonts w:ascii="Arial" w:hAnsi="Arial" w:cs="Arial"/>
        </w:rPr>
        <w:t>Program</w:t>
      </w:r>
      <w:r w:rsidRPr="008E0E75">
        <w:rPr>
          <w:rFonts w:ascii="Arial" w:hAnsi="Arial" w:cs="Arial"/>
        </w:rPr>
        <w:t>: Neuromics</w:t>
      </w:r>
      <w:bookmarkEnd w:id="22"/>
      <w:bookmarkEnd w:id="23"/>
    </w:p>
    <w:p w14:paraId="7AF9D36D" w14:textId="77777777" w:rsidR="00DE3AB3" w:rsidRPr="008E0E75" w:rsidRDefault="00DE3AB3" w:rsidP="00DE3AB3">
      <w:pPr>
        <w:spacing w:after="120"/>
        <w:rPr>
          <w:rFonts w:ascii="Arial" w:hAnsi="Arial" w:cs="Arial"/>
        </w:rPr>
      </w:pPr>
      <w:r w:rsidRPr="008E0E75">
        <w:rPr>
          <w:rFonts w:ascii="Arial" w:hAnsi="Arial" w:cs="Arial"/>
        </w:rPr>
        <w:t xml:space="preserve">The ANN is also linked to an international project funded by the European Commission to use the most sophisticated omics technologies to increase the number of patients with a genetic diagnosis, develop biomarkers of disease, improve our understanding of disease and develop therapies. </w:t>
      </w:r>
      <w:r>
        <w:rPr>
          <w:rFonts w:ascii="Arial" w:hAnsi="Arial" w:cs="Arial"/>
        </w:rPr>
        <w:t>Through Nigel Laing as</w:t>
      </w:r>
      <w:r w:rsidRPr="008E0E75">
        <w:rPr>
          <w:rFonts w:ascii="Arial" w:hAnsi="Arial" w:cs="Arial"/>
        </w:rPr>
        <w:t xml:space="preserve"> a</w:t>
      </w:r>
      <w:r>
        <w:rPr>
          <w:rFonts w:ascii="Arial" w:hAnsi="Arial" w:cs="Arial"/>
        </w:rPr>
        <w:t>n overseas</w:t>
      </w:r>
      <w:r w:rsidRPr="008E0E75">
        <w:rPr>
          <w:rFonts w:ascii="Arial" w:hAnsi="Arial" w:cs="Arial"/>
        </w:rPr>
        <w:t xml:space="preserve"> partner</w:t>
      </w:r>
      <w:r>
        <w:rPr>
          <w:rFonts w:ascii="Arial" w:hAnsi="Arial" w:cs="Arial"/>
        </w:rPr>
        <w:t xml:space="preserve"> of the FP7 Neuromics program</w:t>
      </w:r>
      <w:r w:rsidRPr="008E0E75">
        <w:rPr>
          <w:rFonts w:ascii="Arial" w:hAnsi="Arial" w:cs="Arial"/>
        </w:rPr>
        <w:t>, the ANN is contributing to and benefiting from sharing information and platforms, and patients will benefit from this international approach to diagnosis.</w:t>
      </w:r>
    </w:p>
    <w:p w14:paraId="5D30FB73" w14:textId="77777777" w:rsidR="00DE3AB3" w:rsidRPr="008E0E75" w:rsidRDefault="00DE3AB3" w:rsidP="00DE3AB3">
      <w:pPr>
        <w:rPr>
          <w:rFonts w:ascii="Arial" w:hAnsi="Arial" w:cs="Arial"/>
        </w:rPr>
      </w:pPr>
    </w:p>
    <w:p w14:paraId="3B2B588C" w14:textId="77777777" w:rsidR="00DE3AB3" w:rsidRPr="008E0E75" w:rsidRDefault="00DE3AB3" w:rsidP="00DE3AB3">
      <w:pPr>
        <w:pStyle w:val="Heading2"/>
      </w:pPr>
      <w:bookmarkStart w:id="24" w:name="_Toc260227959"/>
      <w:bookmarkStart w:id="25" w:name="_Toc265174763"/>
      <w:r w:rsidRPr="008E0E75">
        <w:t>Towards a national plan: current picture</w:t>
      </w:r>
      <w:bookmarkEnd w:id="24"/>
      <w:bookmarkEnd w:id="25"/>
    </w:p>
    <w:p w14:paraId="08F0D0AC" w14:textId="77777777" w:rsidR="00DE3AB3" w:rsidRPr="008E0E75" w:rsidRDefault="00DE3AB3" w:rsidP="00DE3AB3">
      <w:pPr>
        <w:pStyle w:val="Heading3"/>
        <w:spacing w:after="120"/>
        <w:rPr>
          <w:rFonts w:ascii="Arial" w:hAnsi="Arial" w:cs="Arial"/>
        </w:rPr>
      </w:pPr>
      <w:bookmarkStart w:id="26" w:name="_Toc265174764"/>
      <w:r>
        <w:rPr>
          <w:rFonts w:ascii="Arial" w:hAnsi="Arial" w:cs="Arial"/>
        </w:rPr>
        <w:t>Introduction</w:t>
      </w:r>
      <w:bookmarkEnd w:id="26"/>
    </w:p>
    <w:p w14:paraId="198219D9" w14:textId="77777777" w:rsidR="00DE3AB3" w:rsidRDefault="00DE3AB3" w:rsidP="00DE3AB3">
      <w:pPr>
        <w:spacing w:after="120"/>
        <w:rPr>
          <w:rFonts w:ascii="Arial" w:hAnsi="Arial" w:cs="Arial"/>
          <w:bCs/>
          <w:lang w:val="en-AU"/>
        </w:rPr>
      </w:pPr>
      <w:r w:rsidRPr="008E0E75">
        <w:rPr>
          <w:rFonts w:ascii="Arial" w:hAnsi="Arial" w:cs="Arial"/>
        </w:rPr>
        <w:t xml:space="preserve">While the ANN has sequenced </w:t>
      </w:r>
      <w:r>
        <w:rPr>
          <w:rFonts w:ascii="Arial" w:hAnsi="Arial" w:cs="Arial"/>
        </w:rPr>
        <w:t>similar numbers of</w:t>
      </w:r>
      <w:r w:rsidRPr="008E0E75">
        <w:rPr>
          <w:rFonts w:ascii="Arial" w:hAnsi="Arial" w:cs="Arial"/>
        </w:rPr>
        <w:t xml:space="preserve"> exomes </w:t>
      </w:r>
      <w:r>
        <w:rPr>
          <w:rFonts w:ascii="Arial" w:hAnsi="Arial" w:cs="Arial"/>
        </w:rPr>
        <w:t xml:space="preserve">to </w:t>
      </w:r>
      <w:r w:rsidRPr="008E0E75">
        <w:rPr>
          <w:rFonts w:ascii="Arial" w:hAnsi="Arial" w:cs="Arial"/>
        </w:rPr>
        <w:t xml:space="preserve">counterparts in Europe (as reported at the European FP7 meeting in February 2014) and our diagnostic success rate is improving and on par internationally, </w:t>
      </w:r>
      <w:r>
        <w:rPr>
          <w:rFonts w:ascii="Arial" w:hAnsi="Arial" w:cs="Arial"/>
        </w:rPr>
        <w:t>Australia</w:t>
      </w:r>
      <w:r w:rsidRPr="008E0E75">
        <w:rPr>
          <w:rFonts w:ascii="Arial" w:hAnsi="Arial" w:cs="Arial"/>
        </w:rPr>
        <w:t xml:space="preserve"> do</w:t>
      </w:r>
      <w:r>
        <w:rPr>
          <w:rFonts w:ascii="Arial" w:hAnsi="Arial" w:cs="Arial"/>
        </w:rPr>
        <w:t>es</w:t>
      </w:r>
      <w:r w:rsidRPr="008E0E75">
        <w:rPr>
          <w:rFonts w:ascii="Arial" w:hAnsi="Arial" w:cs="Arial"/>
        </w:rPr>
        <w:t xml:space="preserve"> not yet have a coordinated national funded approach for the diagnosis of neuromuscular disorders. </w:t>
      </w:r>
      <w:r>
        <w:rPr>
          <w:rFonts w:ascii="Arial" w:hAnsi="Arial" w:cs="Arial"/>
        </w:rPr>
        <w:t>The perception of ANN members was that the molecular diagnostic situation around the country c</w:t>
      </w:r>
      <w:r w:rsidRPr="008E0E75">
        <w:rPr>
          <w:rFonts w:ascii="Arial" w:hAnsi="Arial" w:cs="Arial"/>
        </w:rPr>
        <w:t>urrently is a “</w:t>
      </w:r>
      <w:r w:rsidRPr="008E0E75">
        <w:rPr>
          <w:rFonts w:ascii="Arial" w:hAnsi="Arial" w:cs="Arial"/>
          <w:bCs/>
          <w:lang w:val="en-AU"/>
        </w:rPr>
        <w:t xml:space="preserve">dog‘s breakfast of ad hoc arrangements hanging by a thread” [Prof Nigel Laing]. </w:t>
      </w:r>
    </w:p>
    <w:p w14:paraId="2F2658A0" w14:textId="77777777" w:rsidR="00DE3AB3" w:rsidRDefault="00DE3AB3" w:rsidP="00DE3AB3">
      <w:pPr>
        <w:spacing w:after="120"/>
        <w:rPr>
          <w:rFonts w:ascii="Arial" w:hAnsi="Arial" w:cs="Arial"/>
          <w:bCs/>
          <w:lang w:val="en-AU"/>
        </w:rPr>
      </w:pPr>
      <w:r>
        <w:rPr>
          <w:rFonts w:ascii="Arial" w:hAnsi="Arial" w:cs="Arial"/>
          <w:bCs/>
          <w:lang w:val="en-AU"/>
        </w:rPr>
        <w:t xml:space="preserve">A session of the 2014 ANN Meeting was therefore devoted to a fact-finding survey of the ad hoc arrangements around the country. </w:t>
      </w:r>
    </w:p>
    <w:p w14:paraId="6D22ADD7" w14:textId="77777777" w:rsidR="00DE3AB3" w:rsidRPr="008E0E75" w:rsidRDefault="00DE3AB3" w:rsidP="00DE3AB3">
      <w:pPr>
        <w:spacing w:after="120"/>
        <w:rPr>
          <w:rFonts w:ascii="Arial" w:hAnsi="Arial" w:cs="Arial"/>
          <w:bCs/>
          <w:lang w:val="en-AU"/>
        </w:rPr>
      </w:pPr>
    </w:p>
    <w:p w14:paraId="66740864" w14:textId="77777777" w:rsidR="00DE3AB3" w:rsidRPr="008E0E75" w:rsidRDefault="00311024" w:rsidP="00DE3AB3">
      <w:pPr>
        <w:rPr>
          <w:rFonts w:ascii="Arial" w:hAnsi="Arial" w:cs="Arial"/>
          <w:lang w:val="en-AU"/>
        </w:rPr>
      </w:pPr>
      <w:r>
        <w:rPr>
          <w:rFonts w:ascii="Arial" w:hAnsi="Arial" w:cs="Arial"/>
          <w:b/>
          <w:lang w:val="en-AU"/>
        </w:rPr>
        <w:br w:type="column"/>
      </w:r>
      <w:r w:rsidR="00DE3AB3" w:rsidRPr="008E0E75">
        <w:rPr>
          <w:rFonts w:ascii="Arial" w:hAnsi="Arial" w:cs="Arial"/>
          <w:b/>
          <w:lang w:val="en-AU"/>
        </w:rPr>
        <w:lastRenderedPageBreak/>
        <w:t xml:space="preserve">Table 1: </w:t>
      </w:r>
      <w:r w:rsidR="00DE3AB3" w:rsidRPr="008E0E75">
        <w:rPr>
          <w:rFonts w:ascii="Arial" w:hAnsi="Arial" w:cs="Arial"/>
          <w:lang w:val="en-AU"/>
        </w:rPr>
        <w:t>Who performs genetic testing in Australia?</w:t>
      </w:r>
    </w:p>
    <w:p w14:paraId="0C72C4C4" w14:textId="77777777" w:rsidR="00DE3AB3" w:rsidRPr="008E0E75" w:rsidRDefault="00DE3AB3" w:rsidP="00DE3AB3">
      <w:pPr>
        <w:rPr>
          <w:rFonts w:ascii="Arial" w:hAnsi="Arial" w:cs="Arial"/>
        </w:rPr>
      </w:pPr>
      <w:r w:rsidRPr="008E0E75">
        <w:rPr>
          <w:rFonts w:ascii="Arial" w:hAnsi="Arial" w:cs="Arial"/>
        </w:rPr>
        <w:t>[</w:t>
      </w:r>
      <w:r>
        <w:rPr>
          <w:rFonts w:ascii="Arial" w:hAnsi="Arial" w:cs="Arial"/>
        </w:rPr>
        <w:t xml:space="preserve">Taken from: </w:t>
      </w:r>
      <w:r w:rsidRPr="008E0E75">
        <w:rPr>
          <w:rFonts w:ascii="Arial" w:hAnsi="Arial" w:cs="Arial"/>
        </w:rPr>
        <w:t>NHMRC Medical Genetic Testing – Information for Health Professionals 2010]</w:t>
      </w:r>
      <w:r>
        <w:rPr>
          <w:rFonts w:ascii="Arial" w:hAnsi="Arial" w:cs="Arial"/>
        </w:rPr>
        <w:t>:</w:t>
      </w:r>
    </w:p>
    <w:p w14:paraId="29F33DEA" w14:textId="77777777" w:rsidR="00DE3AB3" w:rsidRPr="008E0E75" w:rsidRDefault="00DE3AB3" w:rsidP="00DE3AB3">
      <w:pPr>
        <w:spacing w:after="120"/>
        <w:rPr>
          <w:rFonts w:ascii="Arial" w:hAnsi="Arial" w:cs="Arial"/>
          <w:lang w:val="en-AU"/>
        </w:rPr>
      </w:pPr>
    </w:p>
    <w:p w14:paraId="739B0203" w14:textId="77777777" w:rsidR="00DE3AB3" w:rsidRPr="008E0E75" w:rsidRDefault="00DE3AB3" w:rsidP="00DE3AB3">
      <w:pPr>
        <w:spacing w:after="120"/>
        <w:rPr>
          <w:rFonts w:ascii="Arial" w:hAnsi="Arial" w:cs="Arial"/>
          <w:lang w:val="en-AU"/>
        </w:rPr>
      </w:pPr>
      <w:r w:rsidRPr="008E0E75">
        <w:rPr>
          <w:rFonts w:ascii="Arial" w:hAnsi="Arial" w:cs="Arial"/>
          <w:noProof/>
          <w:sz w:val="28"/>
          <w:lang w:val="en-AU" w:eastAsia="en-AU"/>
        </w:rPr>
        <w:drawing>
          <wp:inline distT="0" distB="0" distL="0" distR="0" wp14:anchorId="3FA54EFE" wp14:editId="43D43B3E">
            <wp:extent cx="5940425" cy="471932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4719320"/>
                    </a:xfrm>
                    <a:prstGeom prst="rect">
                      <a:avLst/>
                    </a:prstGeom>
                    <a:noFill/>
                    <a:ln>
                      <a:noFill/>
                    </a:ln>
                  </pic:spPr>
                </pic:pic>
              </a:graphicData>
            </a:graphic>
          </wp:inline>
        </w:drawing>
      </w:r>
    </w:p>
    <w:p w14:paraId="1CA91C49" w14:textId="77777777" w:rsidR="00DE3AB3" w:rsidRPr="008E0E75" w:rsidRDefault="00DE3AB3" w:rsidP="00DE3AB3">
      <w:pPr>
        <w:spacing w:after="120"/>
        <w:rPr>
          <w:rFonts w:ascii="Arial" w:hAnsi="Arial" w:cs="Arial"/>
          <w:lang w:val="en-AU"/>
        </w:rPr>
      </w:pPr>
    </w:p>
    <w:p w14:paraId="1EAEE547" w14:textId="77777777" w:rsidR="00DE3AB3" w:rsidRPr="008E0E75" w:rsidRDefault="00DE3AB3" w:rsidP="00DE3AB3">
      <w:pPr>
        <w:spacing w:after="120"/>
        <w:rPr>
          <w:rFonts w:ascii="Arial" w:hAnsi="Arial" w:cs="Arial"/>
          <w:lang w:val="en-AU"/>
        </w:rPr>
      </w:pPr>
    </w:p>
    <w:p w14:paraId="369E9695" w14:textId="77777777" w:rsidR="00DE3AB3" w:rsidRPr="008E0E75" w:rsidRDefault="00DE3AB3" w:rsidP="00DE3AB3">
      <w:pPr>
        <w:spacing w:after="120"/>
        <w:rPr>
          <w:rFonts w:ascii="Arial" w:hAnsi="Arial" w:cs="Arial"/>
          <w:lang w:val="en-AU"/>
        </w:rPr>
      </w:pPr>
      <w:r w:rsidRPr="008E0E75">
        <w:rPr>
          <w:rFonts w:ascii="Arial" w:hAnsi="Arial" w:cs="Arial"/>
          <w:lang w:val="en-AU"/>
        </w:rPr>
        <w:t xml:space="preserve">While most diagnostic laboratories offering genetic testing are accredited to the NATA/IANZ standard, most research laboratories are not. The availability of a genetic test in a particular laboratory may reflect the research interests of that laboratory. For example, a laboratory that undertakes research into a particular genetic disease might also offer, as part of its research work, a DNA diagnostic service for that disease. </w:t>
      </w:r>
    </w:p>
    <w:p w14:paraId="7D039809" w14:textId="77777777" w:rsidR="00DE3AB3" w:rsidRPr="008E0E75" w:rsidRDefault="00DE3AB3" w:rsidP="00DE3AB3">
      <w:pPr>
        <w:spacing w:after="120"/>
        <w:rPr>
          <w:rFonts w:ascii="Arial" w:hAnsi="Arial" w:cs="Arial"/>
          <w:lang w:val="en-AU"/>
        </w:rPr>
      </w:pPr>
      <w:r w:rsidRPr="008E0E75">
        <w:rPr>
          <w:rFonts w:ascii="Arial" w:hAnsi="Arial" w:cs="Arial"/>
          <w:lang w:val="en-AU"/>
        </w:rPr>
        <w:t xml:space="preserve">The ANN has published a list of neuromuscular genetic testing available in NATA accredited laboratories on its website -                      </w:t>
      </w:r>
      <w:hyperlink r:id="rId17" w:history="1">
        <w:r w:rsidRPr="008E0E75">
          <w:rPr>
            <w:rStyle w:val="Hyperlink"/>
            <w:rFonts w:ascii="Arial" w:hAnsi="Arial" w:cs="Arial"/>
            <w:lang w:val="en-AU"/>
          </w:rPr>
          <w:t>http://www.ann.org.au/neuromuscular-gene-tests/</w:t>
        </w:r>
      </w:hyperlink>
      <w:r w:rsidRPr="008E0E75">
        <w:rPr>
          <w:rFonts w:ascii="Arial" w:hAnsi="Arial" w:cs="Arial"/>
          <w:lang w:val="en-AU"/>
        </w:rPr>
        <w:t xml:space="preserve">. </w:t>
      </w:r>
    </w:p>
    <w:p w14:paraId="0DEC7D2B" w14:textId="77777777" w:rsidR="00DE3AB3" w:rsidRPr="008E0E75" w:rsidRDefault="00DE3AB3" w:rsidP="00DE3AB3">
      <w:pPr>
        <w:pStyle w:val="Heading2"/>
        <w:rPr>
          <w:b w:val="0"/>
        </w:rPr>
      </w:pPr>
    </w:p>
    <w:p w14:paraId="448AA3AD" w14:textId="77777777" w:rsidR="00DE3AB3" w:rsidRPr="008E0E75" w:rsidRDefault="00311024" w:rsidP="00DE3AB3">
      <w:pPr>
        <w:spacing w:after="120"/>
        <w:rPr>
          <w:rFonts w:ascii="Arial" w:hAnsi="Arial" w:cs="Arial"/>
        </w:rPr>
      </w:pPr>
      <w:r>
        <w:rPr>
          <w:rStyle w:val="Heading2Char"/>
          <w:szCs w:val="28"/>
        </w:rPr>
        <w:br w:type="column"/>
      </w:r>
      <w:r w:rsidR="00DE3AB3" w:rsidRPr="008E0E75">
        <w:rPr>
          <w:rStyle w:val="Heading2Char"/>
          <w:szCs w:val="28"/>
        </w:rPr>
        <w:lastRenderedPageBreak/>
        <w:t>Gene testing in Australia – a snapshot</w:t>
      </w:r>
      <w:r w:rsidR="00DE3AB3" w:rsidRPr="008E0E75">
        <w:rPr>
          <w:rFonts w:ascii="Arial" w:hAnsi="Arial" w:cs="Arial"/>
        </w:rPr>
        <w:t xml:space="preserve"> </w:t>
      </w:r>
    </w:p>
    <w:p w14:paraId="15B60183" w14:textId="77777777" w:rsidR="00DE3AB3" w:rsidRPr="002803B9" w:rsidRDefault="00DE3AB3" w:rsidP="002803B9">
      <w:pPr>
        <w:pStyle w:val="Heading3"/>
        <w:rPr>
          <w:rFonts w:ascii="Arial" w:hAnsi="Arial" w:cs="Arial"/>
        </w:rPr>
      </w:pPr>
      <w:bookmarkStart w:id="27" w:name="_Toc265174765"/>
      <w:r w:rsidRPr="002803B9">
        <w:rPr>
          <w:rFonts w:ascii="Arial" w:hAnsi="Arial" w:cs="Arial"/>
        </w:rPr>
        <w:t>Queensland</w:t>
      </w:r>
      <w:bookmarkEnd w:id="27"/>
    </w:p>
    <w:p w14:paraId="0264B405" w14:textId="77777777" w:rsidR="00DE3AB3" w:rsidRDefault="00DE3AB3" w:rsidP="00DE3AB3">
      <w:pPr>
        <w:pStyle w:val="ListParagraph"/>
        <w:numPr>
          <w:ilvl w:val="0"/>
          <w:numId w:val="3"/>
        </w:numPr>
        <w:rPr>
          <w:rFonts w:ascii="Arial" w:hAnsi="Arial" w:cs="Arial"/>
        </w:rPr>
      </w:pPr>
      <w:r>
        <w:rPr>
          <w:rFonts w:ascii="Arial" w:hAnsi="Arial" w:cs="Arial"/>
          <w:lang w:val="en-AU"/>
        </w:rPr>
        <w:t>P</w:t>
      </w:r>
      <w:r w:rsidRPr="004652EA">
        <w:rPr>
          <w:rFonts w:ascii="Arial" w:hAnsi="Arial" w:cs="Arial"/>
          <w:lang w:val="en-AU"/>
        </w:rPr>
        <w:t>aediatric neurologists can order testing and there have been no limits placed on this</w:t>
      </w:r>
      <w:r w:rsidRPr="004652EA">
        <w:rPr>
          <w:rFonts w:ascii="Arial" w:hAnsi="Arial" w:cs="Arial"/>
        </w:rPr>
        <w:t xml:space="preserve"> </w:t>
      </w:r>
    </w:p>
    <w:p w14:paraId="6C5AC47C" w14:textId="77777777" w:rsidR="00DE3AB3" w:rsidRPr="008E0E75" w:rsidRDefault="00DE3AB3" w:rsidP="00DE3AB3">
      <w:pPr>
        <w:pStyle w:val="ListParagraph"/>
        <w:numPr>
          <w:ilvl w:val="0"/>
          <w:numId w:val="3"/>
        </w:numPr>
        <w:rPr>
          <w:rFonts w:ascii="Arial" w:hAnsi="Arial" w:cs="Arial"/>
        </w:rPr>
      </w:pPr>
      <w:r w:rsidRPr="008E0E75">
        <w:rPr>
          <w:rFonts w:ascii="Arial" w:hAnsi="Arial" w:cs="Arial"/>
        </w:rPr>
        <w:t>Testing is done through QLD pathology</w:t>
      </w:r>
    </w:p>
    <w:p w14:paraId="7130AA61" w14:textId="7A6536EE" w:rsidR="00DE3AB3" w:rsidRPr="008E0E75" w:rsidRDefault="00DE3AB3" w:rsidP="00DE3AB3">
      <w:pPr>
        <w:pStyle w:val="ListParagraph"/>
        <w:numPr>
          <w:ilvl w:val="0"/>
          <w:numId w:val="3"/>
        </w:numPr>
        <w:rPr>
          <w:rFonts w:ascii="Arial" w:hAnsi="Arial" w:cs="Arial"/>
        </w:rPr>
      </w:pPr>
      <w:r w:rsidRPr="008E0E75">
        <w:rPr>
          <w:rFonts w:ascii="Arial" w:hAnsi="Arial" w:cs="Arial"/>
        </w:rPr>
        <w:t xml:space="preserve">Most tests </w:t>
      </w:r>
      <w:r>
        <w:rPr>
          <w:rFonts w:ascii="Arial" w:hAnsi="Arial" w:cs="Arial"/>
        </w:rPr>
        <w:t xml:space="preserve">are </w:t>
      </w:r>
      <w:r w:rsidRPr="008E0E75">
        <w:rPr>
          <w:rFonts w:ascii="Arial" w:hAnsi="Arial" w:cs="Arial"/>
        </w:rPr>
        <w:t>$1,000-2,000 and performed as requested (</w:t>
      </w:r>
      <w:r>
        <w:rPr>
          <w:rFonts w:ascii="Arial" w:hAnsi="Arial" w:cs="Arial"/>
        </w:rPr>
        <w:t xml:space="preserve">it is </w:t>
      </w:r>
      <w:r w:rsidRPr="008E0E75">
        <w:rPr>
          <w:rFonts w:ascii="Arial" w:hAnsi="Arial" w:cs="Arial"/>
        </w:rPr>
        <w:t xml:space="preserve">more expensive to order </w:t>
      </w:r>
      <w:r>
        <w:rPr>
          <w:rFonts w:ascii="Arial" w:hAnsi="Arial" w:cs="Arial"/>
        </w:rPr>
        <w:t xml:space="preserve">a </w:t>
      </w:r>
      <w:r w:rsidRPr="008E0E75">
        <w:rPr>
          <w:rFonts w:ascii="Arial" w:hAnsi="Arial" w:cs="Arial"/>
        </w:rPr>
        <w:t>muscle biopsy)</w:t>
      </w:r>
      <w:r w:rsidR="00BD0E43">
        <w:rPr>
          <w:rFonts w:ascii="Arial" w:hAnsi="Arial" w:cs="Arial"/>
        </w:rPr>
        <w:t>.</w:t>
      </w:r>
    </w:p>
    <w:p w14:paraId="73053A34" w14:textId="77777777" w:rsidR="00DE3AB3" w:rsidRPr="002803B9" w:rsidRDefault="00DE3AB3" w:rsidP="002803B9">
      <w:pPr>
        <w:pStyle w:val="Heading3"/>
        <w:rPr>
          <w:rFonts w:ascii="Arial" w:hAnsi="Arial" w:cs="Arial"/>
        </w:rPr>
      </w:pPr>
      <w:bookmarkStart w:id="28" w:name="_Toc265174766"/>
      <w:r w:rsidRPr="002803B9">
        <w:rPr>
          <w:rFonts w:ascii="Arial" w:hAnsi="Arial" w:cs="Arial"/>
        </w:rPr>
        <w:t>New South Wales</w:t>
      </w:r>
      <w:bookmarkEnd w:id="28"/>
    </w:p>
    <w:p w14:paraId="2A96DD8B" w14:textId="77777777" w:rsidR="00DE3AB3" w:rsidRDefault="00DE3AB3" w:rsidP="00DE3AB3">
      <w:pPr>
        <w:pStyle w:val="ListParagraph"/>
        <w:numPr>
          <w:ilvl w:val="0"/>
          <w:numId w:val="4"/>
        </w:numPr>
        <w:ind w:left="360"/>
        <w:rPr>
          <w:rFonts w:ascii="Arial" w:hAnsi="Arial" w:cs="Arial"/>
        </w:rPr>
      </w:pPr>
      <w:r w:rsidRPr="008E0E75">
        <w:rPr>
          <w:rFonts w:ascii="Arial" w:hAnsi="Arial" w:cs="Arial"/>
        </w:rPr>
        <w:t xml:space="preserve">Funding for tests differs across </w:t>
      </w:r>
      <w:r>
        <w:rPr>
          <w:rFonts w:ascii="Arial" w:hAnsi="Arial" w:cs="Arial"/>
        </w:rPr>
        <w:t>h</w:t>
      </w:r>
      <w:r w:rsidRPr="008E0E75">
        <w:rPr>
          <w:rFonts w:ascii="Arial" w:hAnsi="Arial" w:cs="Arial"/>
        </w:rPr>
        <w:t>ospitals pathology, patient or neurology department</w:t>
      </w:r>
    </w:p>
    <w:p w14:paraId="78BDF2B0" w14:textId="77777777" w:rsidR="00DE3AB3" w:rsidRPr="008E0E75" w:rsidRDefault="00DE3AB3" w:rsidP="00DE3AB3">
      <w:pPr>
        <w:pStyle w:val="ListParagraph"/>
        <w:numPr>
          <w:ilvl w:val="0"/>
          <w:numId w:val="4"/>
        </w:numPr>
        <w:ind w:left="360"/>
        <w:rPr>
          <w:rFonts w:ascii="Arial" w:hAnsi="Arial" w:cs="Arial"/>
        </w:rPr>
      </w:pPr>
      <w:r w:rsidRPr="004652EA">
        <w:rPr>
          <w:rFonts w:ascii="Arial" w:hAnsi="Arial" w:cs="Arial"/>
          <w:lang w:val="en-AU"/>
        </w:rPr>
        <w:t>Adult services neurologist: patient pays for testing, sometimes the neurology department will pay.</w:t>
      </w:r>
    </w:p>
    <w:p w14:paraId="2A1437EF" w14:textId="77777777" w:rsidR="00DE3AB3" w:rsidRPr="008E0E75" w:rsidRDefault="00DE3AB3" w:rsidP="00DE3AB3">
      <w:pPr>
        <w:pStyle w:val="ListParagraph"/>
        <w:numPr>
          <w:ilvl w:val="0"/>
          <w:numId w:val="4"/>
        </w:numPr>
        <w:ind w:left="360"/>
        <w:rPr>
          <w:rFonts w:ascii="Arial" w:hAnsi="Arial" w:cs="Arial"/>
        </w:rPr>
      </w:pPr>
      <w:r w:rsidRPr="008E0E75">
        <w:rPr>
          <w:rFonts w:ascii="Arial" w:hAnsi="Arial" w:cs="Arial"/>
        </w:rPr>
        <w:t xml:space="preserve">Concord: If </w:t>
      </w:r>
      <w:r>
        <w:rPr>
          <w:rFonts w:ascii="Arial" w:hAnsi="Arial" w:cs="Arial"/>
        </w:rPr>
        <w:t xml:space="preserve">a </w:t>
      </w:r>
      <w:r w:rsidRPr="008E0E75">
        <w:rPr>
          <w:rFonts w:ascii="Arial" w:hAnsi="Arial" w:cs="Arial"/>
        </w:rPr>
        <w:t xml:space="preserve">patient </w:t>
      </w:r>
      <w:r>
        <w:rPr>
          <w:rFonts w:ascii="Arial" w:hAnsi="Arial" w:cs="Arial"/>
        </w:rPr>
        <w:t xml:space="preserve">is </w:t>
      </w:r>
      <w:r w:rsidRPr="008E0E75">
        <w:rPr>
          <w:rFonts w:ascii="Arial" w:hAnsi="Arial" w:cs="Arial"/>
        </w:rPr>
        <w:t xml:space="preserve">seen within </w:t>
      </w:r>
      <w:r>
        <w:rPr>
          <w:rFonts w:ascii="Arial" w:hAnsi="Arial" w:cs="Arial"/>
        </w:rPr>
        <w:t xml:space="preserve">the </w:t>
      </w:r>
      <w:r w:rsidRPr="008E0E75">
        <w:rPr>
          <w:rFonts w:ascii="Arial" w:hAnsi="Arial" w:cs="Arial"/>
        </w:rPr>
        <w:t xml:space="preserve">hospital then </w:t>
      </w:r>
      <w:r>
        <w:rPr>
          <w:rFonts w:ascii="Arial" w:hAnsi="Arial" w:cs="Arial"/>
        </w:rPr>
        <w:t xml:space="preserve">testing </w:t>
      </w:r>
      <w:r w:rsidRPr="008E0E75">
        <w:rPr>
          <w:rFonts w:ascii="Arial" w:hAnsi="Arial" w:cs="Arial"/>
        </w:rPr>
        <w:t xml:space="preserve">is billed to NSW Pathology, </w:t>
      </w:r>
      <w:r>
        <w:rPr>
          <w:rFonts w:ascii="Arial" w:hAnsi="Arial" w:cs="Arial"/>
        </w:rPr>
        <w:t xml:space="preserve">patients pay for </w:t>
      </w:r>
      <w:r w:rsidRPr="008E0E75">
        <w:rPr>
          <w:rFonts w:ascii="Arial" w:hAnsi="Arial" w:cs="Arial"/>
        </w:rPr>
        <w:t>sample</w:t>
      </w:r>
      <w:r>
        <w:rPr>
          <w:rFonts w:ascii="Arial" w:hAnsi="Arial" w:cs="Arial"/>
        </w:rPr>
        <w:t>s</w:t>
      </w:r>
      <w:r w:rsidRPr="008E0E75">
        <w:rPr>
          <w:rFonts w:ascii="Arial" w:hAnsi="Arial" w:cs="Arial"/>
        </w:rPr>
        <w:t xml:space="preserve"> outside of </w:t>
      </w:r>
      <w:r>
        <w:rPr>
          <w:rFonts w:ascii="Arial" w:hAnsi="Arial" w:cs="Arial"/>
        </w:rPr>
        <w:t xml:space="preserve">the </w:t>
      </w:r>
      <w:r w:rsidRPr="008E0E75">
        <w:rPr>
          <w:rFonts w:ascii="Arial" w:hAnsi="Arial" w:cs="Arial"/>
        </w:rPr>
        <w:t xml:space="preserve">hospital setting </w:t>
      </w:r>
    </w:p>
    <w:p w14:paraId="64B2982D" w14:textId="77777777" w:rsidR="00DE3AB3" w:rsidRPr="004652EA" w:rsidRDefault="00DE3AB3" w:rsidP="00DE3AB3">
      <w:pPr>
        <w:pStyle w:val="ListParagraph"/>
        <w:numPr>
          <w:ilvl w:val="0"/>
          <w:numId w:val="4"/>
        </w:numPr>
        <w:ind w:left="360"/>
        <w:rPr>
          <w:rFonts w:ascii="Arial" w:hAnsi="Arial" w:cs="Arial"/>
        </w:rPr>
      </w:pPr>
      <w:r w:rsidRPr="008E0E75">
        <w:rPr>
          <w:rFonts w:ascii="Arial" w:hAnsi="Arial" w:cs="Arial"/>
        </w:rPr>
        <w:t xml:space="preserve">Westmead: </w:t>
      </w:r>
      <w:r>
        <w:rPr>
          <w:rFonts w:ascii="Arial" w:hAnsi="Arial" w:cs="Arial"/>
          <w:lang w:val="en-AU"/>
        </w:rPr>
        <w:t>the testing is paid for by the Western Sydney Genetics P</w:t>
      </w:r>
      <w:r w:rsidRPr="004652EA">
        <w:rPr>
          <w:rFonts w:ascii="Arial" w:hAnsi="Arial" w:cs="Arial"/>
          <w:lang w:val="en-AU"/>
        </w:rPr>
        <w:t>rogram (WSGP)</w:t>
      </w:r>
      <w:r>
        <w:rPr>
          <w:rFonts w:ascii="Arial" w:hAnsi="Arial" w:cs="Arial"/>
          <w:lang w:val="en-AU"/>
        </w:rPr>
        <w:t>, which has a budget for testing.</w:t>
      </w:r>
      <w:r w:rsidRPr="004652EA">
        <w:rPr>
          <w:rFonts w:ascii="Arial" w:hAnsi="Arial" w:cs="Arial"/>
          <w:lang w:val="en-AU"/>
        </w:rPr>
        <w:t xml:space="preserve"> </w:t>
      </w:r>
      <w:r>
        <w:rPr>
          <w:rFonts w:ascii="Arial" w:hAnsi="Arial" w:cs="Arial"/>
          <w:lang w:val="en-AU"/>
        </w:rPr>
        <w:t>Clinicians</w:t>
      </w:r>
      <w:r w:rsidRPr="004652EA">
        <w:rPr>
          <w:rFonts w:ascii="Arial" w:hAnsi="Arial" w:cs="Arial"/>
          <w:lang w:val="en-AU"/>
        </w:rPr>
        <w:t xml:space="preserve"> must apply to the ‘gatekeeper’</w:t>
      </w:r>
      <w:r>
        <w:rPr>
          <w:rFonts w:ascii="Arial" w:hAnsi="Arial" w:cs="Arial"/>
          <w:lang w:val="en-AU"/>
        </w:rPr>
        <w:t xml:space="preserve"> clinical geneticists within WSGP</w:t>
      </w:r>
      <w:r w:rsidRPr="004652EA">
        <w:rPr>
          <w:rFonts w:ascii="Arial" w:hAnsi="Arial" w:cs="Arial"/>
          <w:lang w:val="en-AU"/>
        </w:rPr>
        <w:t xml:space="preserve"> for approval of testing. All appropriate testing is funded if </w:t>
      </w:r>
      <w:r>
        <w:rPr>
          <w:rFonts w:ascii="Arial" w:hAnsi="Arial" w:cs="Arial"/>
          <w:lang w:val="en-AU"/>
        </w:rPr>
        <w:t xml:space="preserve">the cost is </w:t>
      </w:r>
      <w:r w:rsidRPr="004652EA">
        <w:rPr>
          <w:rFonts w:ascii="Arial" w:hAnsi="Arial" w:cs="Arial"/>
          <w:lang w:val="en-AU"/>
        </w:rPr>
        <w:t xml:space="preserve">reasonable and </w:t>
      </w:r>
      <w:r>
        <w:rPr>
          <w:rFonts w:ascii="Arial" w:hAnsi="Arial" w:cs="Arial"/>
          <w:lang w:val="en-AU"/>
        </w:rPr>
        <w:t xml:space="preserve">sufficient </w:t>
      </w:r>
      <w:r w:rsidRPr="004652EA">
        <w:rPr>
          <w:rFonts w:ascii="Arial" w:hAnsi="Arial" w:cs="Arial"/>
          <w:lang w:val="en-AU"/>
        </w:rPr>
        <w:t>reason for testing</w:t>
      </w:r>
      <w:r>
        <w:rPr>
          <w:rFonts w:ascii="Arial" w:hAnsi="Arial" w:cs="Arial"/>
          <w:lang w:val="en-AU"/>
        </w:rPr>
        <w:t>, i</w:t>
      </w:r>
      <w:r w:rsidRPr="004652EA">
        <w:rPr>
          <w:rFonts w:ascii="Arial" w:hAnsi="Arial" w:cs="Arial"/>
          <w:lang w:val="en-AU"/>
        </w:rPr>
        <w:t>ncluding carrier testing</w:t>
      </w:r>
      <w:r>
        <w:rPr>
          <w:rFonts w:ascii="Arial" w:hAnsi="Arial" w:cs="Arial"/>
          <w:lang w:val="en-AU"/>
        </w:rPr>
        <w:t>, is given</w:t>
      </w:r>
      <w:r w:rsidRPr="004652EA">
        <w:rPr>
          <w:rFonts w:ascii="Arial" w:hAnsi="Arial" w:cs="Arial"/>
          <w:lang w:val="en-AU"/>
        </w:rPr>
        <w:t>.</w:t>
      </w:r>
    </w:p>
    <w:p w14:paraId="3284D3B6" w14:textId="77777777" w:rsidR="00DE3AB3" w:rsidRPr="002803B9" w:rsidRDefault="00DE3AB3" w:rsidP="002803B9">
      <w:pPr>
        <w:pStyle w:val="Heading3"/>
        <w:rPr>
          <w:rFonts w:ascii="Arial" w:hAnsi="Arial" w:cs="Arial"/>
        </w:rPr>
      </w:pPr>
      <w:bookmarkStart w:id="29" w:name="_Toc265174767"/>
      <w:r w:rsidRPr="002803B9">
        <w:rPr>
          <w:rFonts w:ascii="Arial" w:hAnsi="Arial" w:cs="Arial"/>
        </w:rPr>
        <w:t>Victoria</w:t>
      </w:r>
      <w:bookmarkEnd w:id="29"/>
      <w:r w:rsidRPr="002803B9">
        <w:rPr>
          <w:rFonts w:ascii="Arial" w:hAnsi="Arial" w:cs="Arial"/>
        </w:rPr>
        <w:t xml:space="preserve"> </w:t>
      </w:r>
    </w:p>
    <w:p w14:paraId="2CBAAD08" w14:textId="77777777" w:rsidR="00DE3AB3" w:rsidRDefault="00DE3AB3" w:rsidP="00DE3AB3">
      <w:pPr>
        <w:pStyle w:val="ListParagraph"/>
        <w:numPr>
          <w:ilvl w:val="0"/>
          <w:numId w:val="5"/>
        </w:numPr>
        <w:rPr>
          <w:rFonts w:ascii="Arial" w:hAnsi="Arial" w:cs="Arial"/>
        </w:rPr>
      </w:pPr>
      <w:r>
        <w:rPr>
          <w:rFonts w:ascii="Arial" w:hAnsi="Arial" w:cs="Arial"/>
        </w:rPr>
        <w:t>Like NSW, f</w:t>
      </w:r>
      <w:r w:rsidRPr="008E0E75">
        <w:rPr>
          <w:rFonts w:ascii="Arial" w:hAnsi="Arial" w:cs="Arial"/>
        </w:rPr>
        <w:t>unding for tests differs across Hospitals pathology, patient or neurology department</w:t>
      </w:r>
      <w:r>
        <w:rPr>
          <w:rFonts w:ascii="Arial" w:hAnsi="Arial" w:cs="Arial"/>
        </w:rPr>
        <w:t>.</w:t>
      </w:r>
    </w:p>
    <w:p w14:paraId="108CE36D" w14:textId="77777777" w:rsidR="00DE3AB3" w:rsidRPr="001727C5" w:rsidRDefault="00DE3AB3" w:rsidP="00DE3AB3">
      <w:pPr>
        <w:pStyle w:val="ListParagraph"/>
        <w:numPr>
          <w:ilvl w:val="0"/>
          <w:numId w:val="5"/>
        </w:numPr>
        <w:rPr>
          <w:rFonts w:ascii="Arial" w:hAnsi="Arial" w:cs="Arial"/>
        </w:rPr>
      </w:pPr>
      <w:r w:rsidRPr="004652EA">
        <w:rPr>
          <w:rFonts w:ascii="Arial" w:hAnsi="Arial" w:cs="Arial"/>
          <w:lang w:val="en-AU"/>
        </w:rPr>
        <w:t xml:space="preserve">Overseas testing </w:t>
      </w:r>
      <w:r>
        <w:rPr>
          <w:rFonts w:ascii="Arial" w:hAnsi="Arial" w:cs="Arial"/>
          <w:lang w:val="en-AU"/>
        </w:rPr>
        <w:t xml:space="preserve">is not funded and it is most often </w:t>
      </w:r>
      <w:r w:rsidRPr="004652EA">
        <w:rPr>
          <w:rFonts w:ascii="Arial" w:hAnsi="Arial" w:cs="Arial"/>
          <w:lang w:val="en-AU"/>
        </w:rPr>
        <w:t xml:space="preserve">difficult to organise for funding of tests outside of the state (national). </w:t>
      </w:r>
    </w:p>
    <w:p w14:paraId="07FD8612" w14:textId="77777777" w:rsidR="00DE3AB3" w:rsidRPr="008E0E75" w:rsidRDefault="00DE3AB3" w:rsidP="00DE3AB3">
      <w:pPr>
        <w:pStyle w:val="ListParagraph"/>
        <w:numPr>
          <w:ilvl w:val="0"/>
          <w:numId w:val="5"/>
        </w:numPr>
        <w:rPr>
          <w:rFonts w:ascii="Arial" w:hAnsi="Arial" w:cs="Arial"/>
        </w:rPr>
      </w:pPr>
      <w:r w:rsidRPr="004652EA">
        <w:rPr>
          <w:rFonts w:ascii="Arial" w:hAnsi="Arial" w:cs="Arial"/>
          <w:lang w:val="en-AU"/>
        </w:rPr>
        <w:t xml:space="preserve">Sometimes costs </w:t>
      </w:r>
      <w:r>
        <w:rPr>
          <w:rFonts w:ascii="Arial" w:hAnsi="Arial" w:cs="Arial"/>
          <w:lang w:val="en-AU"/>
        </w:rPr>
        <w:t xml:space="preserve">are </w:t>
      </w:r>
      <w:r w:rsidRPr="004652EA">
        <w:rPr>
          <w:rFonts w:ascii="Arial" w:hAnsi="Arial" w:cs="Arial"/>
          <w:lang w:val="en-AU"/>
        </w:rPr>
        <w:t xml:space="preserve">funded by individual departments, </w:t>
      </w:r>
      <w:r>
        <w:rPr>
          <w:rFonts w:ascii="Arial" w:hAnsi="Arial" w:cs="Arial"/>
          <w:lang w:val="en-AU"/>
        </w:rPr>
        <w:t>area health services,</w:t>
      </w:r>
      <w:r w:rsidRPr="004652EA">
        <w:rPr>
          <w:rFonts w:ascii="Arial" w:hAnsi="Arial" w:cs="Arial"/>
          <w:lang w:val="en-AU"/>
        </w:rPr>
        <w:t xml:space="preserve"> or the patient.</w:t>
      </w:r>
    </w:p>
    <w:p w14:paraId="240D203B" w14:textId="77777777" w:rsidR="00DE3AB3" w:rsidRPr="008E0E75" w:rsidRDefault="00DE3AB3" w:rsidP="00DE3AB3">
      <w:pPr>
        <w:pStyle w:val="ListParagraph"/>
        <w:numPr>
          <w:ilvl w:val="0"/>
          <w:numId w:val="5"/>
        </w:numPr>
        <w:rPr>
          <w:rFonts w:ascii="Arial" w:hAnsi="Arial" w:cs="Arial"/>
        </w:rPr>
      </w:pPr>
      <w:r w:rsidRPr="008E0E75">
        <w:rPr>
          <w:rFonts w:ascii="Arial" w:hAnsi="Arial" w:cs="Arial"/>
        </w:rPr>
        <w:t xml:space="preserve">Victorian Clinical Genetics Service (VCGS): carrier testing/cascade testing – cost passed onto families </w:t>
      </w:r>
    </w:p>
    <w:p w14:paraId="269A3A0C" w14:textId="77777777" w:rsidR="00DE3AB3" w:rsidRPr="008E0E75" w:rsidRDefault="00DE3AB3" w:rsidP="00DE3AB3">
      <w:pPr>
        <w:pStyle w:val="ListParagraph"/>
        <w:numPr>
          <w:ilvl w:val="0"/>
          <w:numId w:val="5"/>
        </w:numPr>
        <w:rPr>
          <w:rFonts w:ascii="Arial" w:hAnsi="Arial" w:cs="Arial"/>
        </w:rPr>
      </w:pPr>
      <w:r w:rsidRPr="008E0E75">
        <w:rPr>
          <w:rFonts w:ascii="Arial" w:hAnsi="Arial" w:cs="Arial"/>
        </w:rPr>
        <w:t xml:space="preserve">Duchenne muscular dystrophy: have to order biopsy if mutation not found by multiplex ligation-dependent probe amplification (MLPA), as support for </w:t>
      </w:r>
      <w:r>
        <w:rPr>
          <w:rFonts w:ascii="Arial" w:hAnsi="Arial" w:cs="Arial"/>
        </w:rPr>
        <w:t xml:space="preserve">further </w:t>
      </w:r>
      <w:r w:rsidRPr="008E0E75">
        <w:rPr>
          <w:rFonts w:ascii="Arial" w:hAnsi="Arial" w:cs="Arial"/>
        </w:rPr>
        <w:t>genetic testing not provided</w:t>
      </w:r>
    </w:p>
    <w:p w14:paraId="05B1A432" w14:textId="17F952DB" w:rsidR="00DE3AB3" w:rsidRPr="008E0E75" w:rsidRDefault="00DE3AB3" w:rsidP="00DE3AB3">
      <w:pPr>
        <w:pStyle w:val="ListParagraph"/>
        <w:numPr>
          <w:ilvl w:val="0"/>
          <w:numId w:val="5"/>
        </w:numPr>
        <w:rPr>
          <w:rFonts w:ascii="Arial" w:hAnsi="Arial" w:cs="Arial"/>
        </w:rPr>
      </w:pPr>
      <w:r w:rsidRPr="008E0E75">
        <w:rPr>
          <w:rFonts w:ascii="Arial" w:hAnsi="Arial" w:cs="Arial"/>
        </w:rPr>
        <w:t>St. Vincent’s Melbourne Neuromuscular Diagnostics Laboratory: Mitochondrial DNA tests funded by Department of Human Services</w:t>
      </w:r>
      <w:r w:rsidR="00BD0E43">
        <w:rPr>
          <w:rFonts w:ascii="Arial" w:hAnsi="Arial" w:cs="Arial"/>
        </w:rPr>
        <w:t>.</w:t>
      </w:r>
      <w:r w:rsidRPr="008E0E75">
        <w:rPr>
          <w:rFonts w:ascii="Arial" w:hAnsi="Arial" w:cs="Arial"/>
        </w:rPr>
        <w:t xml:space="preserve"> </w:t>
      </w:r>
    </w:p>
    <w:p w14:paraId="0AF4D0BC" w14:textId="77777777" w:rsidR="00DE3AB3" w:rsidRPr="002803B9" w:rsidRDefault="00DE3AB3" w:rsidP="002803B9">
      <w:pPr>
        <w:pStyle w:val="Heading3"/>
        <w:rPr>
          <w:rFonts w:ascii="Arial" w:hAnsi="Arial" w:cs="Arial"/>
        </w:rPr>
      </w:pPr>
      <w:bookmarkStart w:id="30" w:name="_Toc265174768"/>
      <w:r w:rsidRPr="002803B9">
        <w:rPr>
          <w:rFonts w:ascii="Arial" w:hAnsi="Arial" w:cs="Arial"/>
        </w:rPr>
        <w:t>Northern Territory</w:t>
      </w:r>
      <w:bookmarkEnd w:id="30"/>
    </w:p>
    <w:p w14:paraId="6CF8631B" w14:textId="77777777" w:rsidR="00DE3AB3" w:rsidRPr="008E0E75" w:rsidRDefault="00DE3AB3" w:rsidP="00DE3AB3">
      <w:pPr>
        <w:pStyle w:val="ListParagraph"/>
        <w:numPr>
          <w:ilvl w:val="0"/>
          <w:numId w:val="7"/>
        </w:numPr>
        <w:rPr>
          <w:rFonts w:ascii="Arial" w:hAnsi="Arial" w:cs="Arial"/>
        </w:rPr>
      </w:pPr>
      <w:r w:rsidRPr="008E0E75">
        <w:rPr>
          <w:rFonts w:ascii="Arial" w:hAnsi="Arial" w:cs="Arial"/>
        </w:rPr>
        <w:t>Covered by VCGS (until end of 2013 was covered by SA)</w:t>
      </w:r>
    </w:p>
    <w:p w14:paraId="0FFF0676" w14:textId="52EC61EA" w:rsidR="00DE3AB3" w:rsidRPr="008E0E75" w:rsidRDefault="00DE3AB3" w:rsidP="00DE3AB3">
      <w:pPr>
        <w:pStyle w:val="ListParagraph"/>
        <w:numPr>
          <w:ilvl w:val="0"/>
          <w:numId w:val="7"/>
        </w:numPr>
        <w:rPr>
          <w:rFonts w:ascii="Arial" w:hAnsi="Arial" w:cs="Arial"/>
        </w:rPr>
      </w:pPr>
      <w:r w:rsidRPr="008E0E75">
        <w:rPr>
          <w:rFonts w:ascii="Arial" w:hAnsi="Arial" w:cs="Arial"/>
        </w:rPr>
        <w:t>NT has budget for genetic testing</w:t>
      </w:r>
      <w:r w:rsidR="00BD0E43">
        <w:rPr>
          <w:rFonts w:ascii="Arial" w:hAnsi="Arial" w:cs="Arial"/>
        </w:rPr>
        <w:t>.</w:t>
      </w:r>
    </w:p>
    <w:p w14:paraId="45A795E3" w14:textId="77777777" w:rsidR="00DE3AB3" w:rsidRPr="006B003C" w:rsidRDefault="00DE3AB3" w:rsidP="006B003C">
      <w:pPr>
        <w:pStyle w:val="Heading3"/>
        <w:rPr>
          <w:rFonts w:ascii="Arial" w:hAnsi="Arial" w:cs="Arial"/>
        </w:rPr>
      </w:pPr>
      <w:bookmarkStart w:id="31" w:name="_Toc265174769"/>
      <w:r w:rsidRPr="006B003C">
        <w:rPr>
          <w:rFonts w:ascii="Arial" w:hAnsi="Arial" w:cs="Arial"/>
        </w:rPr>
        <w:t>Australian Capital Territory</w:t>
      </w:r>
      <w:bookmarkEnd w:id="31"/>
    </w:p>
    <w:p w14:paraId="492E0812" w14:textId="77777777" w:rsidR="00DE3AB3" w:rsidRPr="008E0E75" w:rsidRDefault="00DE3AB3" w:rsidP="00DE3AB3">
      <w:pPr>
        <w:pStyle w:val="ListParagraph"/>
        <w:numPr>
          <w:ilvl w:val="0"/>
          <w:numId w:val="8"/>
        </w:numPr>
        <w:rPr>
          <w:rFonts w:ascii="Arial" w:hAnsi="Arial" w:cs="Arial"/>
        </w:rPr>
      </w:pPr>
      <w:r w:rsidRPr="008E0E75">
        <w:rPr>
          <w:rFonts w:ascii="Arial" w:hAnsi="Arial" w:cs="Arial"/>
        </w:rPr>
        <w:t>Patient is billed; if the patient cannot afford the test then day clinic takes patients for bloods since then cost of testing covered by health system</w:t>
      </w:r>
    </w:p>
    <w:p w14:paraId="05F875E1" w14:textId="51753D5A" w:rsidR="00DE3AB3" w:rsidRPr="008E0E75" w:rsidRDefault="00DE3AB3" w:rsidP="00DE3AB3">
      <w:pPr>
        <w:pStyle w:val="ListParagraph"/>
        <w:numPr>
          <w:ilvl w:val="0"/>
          <w:numId w:val="8"/>
        </w:numPr>
        <w:rPr>
          <w:rFonts w:ascii="Arial" w:hAnsi="Arial" w:cs="Arial"/>
        </w:rPr>
      </w:pPr>
      <w:r w:rsidRPr="008E0E75">
        <w:rPr>
          <w:rFonts w:ascii="Arial" w:hAnsi="Arial" w:cs="Arial"/>
        </w:rPr>
        <w:t xml:space="preserve">Clinical genetics very slow (&gt;1 </w:t>
      </w:r>
      <w:proofErr w:type="spellStart"/>
      <w:r w:rsidRPr="008E0E75">
        <w:rPr>
          <w:rFonts w:ascii="Arial" w:hAnsi="Arial" w:cs="Arial"/>
        </w:rPr>
        <w:t>yr</w:t>
      </w:r>
      <w:proofErr w:type="spellEnd"/>
      <w:r w:rsidRPr="008E0E75">
        <w:rPr>
          <w:rFonts w:ascii="Arial" w:hAnsi="Arial" w:cs="Arial"/>
        </w:rPr>
        <w:t>)</w:t>
      </w:r>
      <w:r w:rsidR="00BD0E43">
        <w:rPr>
          <w:rFonts w:ascii="Arial" w:hAnsi="Arial" w:cs="Arial"/>
        </w:rPr>
        <w:t>.</w:t>
      </w:r>
    </w:p>
    <w:p w14:paraId="27CEFC53" w14:textId="77777777" w:rsidR="00DE3AB3" w:rsidRPr="006B003C" w:rsidRDefault="00DE3AB3" w:rsidP="006B003C">
      <w:pPr>
        <w:pStyle w:val="Heading3"/>
        <w:rPr>
          <w:rFonts w:ascii="Arial" w:hAnsi="Arial" w:cs="Arial"/>
        </w:rPr>
      </w:pPr>
      <w:bookmarkStart w:id="32" w:name="_Toc265174770"/>
      <w:r w:rsidRPr="006B003C">
        <w:rPr>
          <w:rFonts w:ascii="Arial" w:hAnsi="Arial" w:cs="Arial"/>
        </w:rPr>
        <w:t>Tasmania</w:t>
      </w:r>
      <w:bookmarkEnd w:id="32"/>
      <w:r w:rsidRPr="006B003C">
        <w:rPr>
          <w:rFonts w:ascii="Arial" w:hAnsi="Arial" w:cs="Arial"/>
        </w:rPr>
        <w:t xml:space="preserve"> </w:t>
      </w:r>
    </w:p>
    <w:p w14:paraId="4AB2CFD9" w14:textId="19BF7C64" w:rsidR="00DE3AB3" w:rsidRPr="008E0E75" w:rsidRDefault="00DE3AB3" w:rsidP="00DE3AB3">
      <w:pPr>
        <w:pStyle w:val="ListParagraph"/>
        <w:numPr>
          <w:ilvl w:val="0"/>
          <w:numId w:val="11"/>
        </w:numPr>
        <w:rPr>
          <w:rFonts w:ascii="Arial" w:hAnsi="Arial" w:cs="Arial"/>
        </w:rPr>
      </w:pPr>
      <w:r w:rsidRPr="008E0E75">
        <w:rPr>
          <w:rFonts w:ascii="Arial" w:hAnsi="Arial" w:cs="Arial"/>
        </w:rPr>
        <w:t>Supported with a budget and testing performed by VCGS</w:t>
      </w:r>
      <w:r w:rsidR="00BD0E43">
        <w:rPr>
          <w:rFonts w:ascii="Arial" w:hAnsi="Arial" w:cs="Arial"/>
        </w:rPr>
        <w:t>.</w:t>
      </w:r>
    </w:p>
    <w:p w14:paraId="48DC8D8D" w14:textId="77777777" w:rsidR="00DE3AB3" w:rsidRPr="006B003C" w:rsidRDefault="00DE3AB3" w:rsidP="006B003C">
      <w:pPr>
        <w:pStyle w:val="Heading3"/>
        <w:rPr>
          <w:rFonts w:ascii="Arial" w:hAnsi="Arial" w:cs="Arial"/>
        </w:rPr>
      </w:pPr>
      <w:bookmarkStart w:id="33" w:name="_Toc265174771"/>
      <w:r w:rsidRPr="006B003C">
        <w:rPr>
          <w:rFonts w:ascii="Arial" w:hAnsi="Arial" w:cs="Arial"/>
        </w:rPr>
        <w:t>South Australia</w:t>
      </w:r>
      <w:bookmarkEnd w:id="33"/>
      <w:r w:rsidRPr="006B003C">
        <w:rPr>
          <w:rFonts w:ascii="Arial" w:hAnsi="Arial" w:cs="Arial"/>
        </w:rPr>
        <w:t xml:space="preserve"> </w:t>
      </w:r>
    </w:p>
    <w:p w14:paraId="502F2C45" w14:textId="2B017509" w:rsidR="00DE3AB3" w:rsidRDefault="00DE3AB3" w:rsidP="00DE3AB3">
      <w:pPr>
        <w:pStyle w:val="ListParagraph"/>
        <w:numPr>
          <w:ilvl w:val="0"/>
          <w:numId w:val="11"/>
        </w:numPr>
      </w:pPr>
      <w:r w:rsidRPr="008B78E2">
        <w:rPr>
          <w:rFonts w:ascii="Arial" w:hAnsi="Arial" w:cs="Arial"/>
        </w:rPr>
        <w:t xml:space="preserve">Children’s Hospital clinical geneticists sign off </w:t>
      </w:r>
      <w:r>
        <w:rPr>
          <w:rFonts w:ascii="Arial" w:hAnsi="Arial" w:cs="Arial"/>
        </w:rPr>
        <w:t xml:space="preserve">on test </w:t>
      </w:r>
      <w:r w:rsidRPr="008B78E2">
        <w:rPr>
          <w:rFonts w:ascii="Arial" w:hAnsi="Arial" w:cs="Arial"/>
        </w:rPr>
        <w:t>order</w:t>
      </w:r>
      <w:r>
        <w:rPr>
          <w:rFonts w:ascii="Arial" w:hAnsi="Arial" w:cs="Arial"/>
        </w:rPr>
        <w:t>s</w:t>
      </w:r>
      <w:r w:rsidRPr="008B78E2">
        <w:rPr>
          <w:rFonts w:ascii="Arial" w:hAnsi="Arial" w:cs="Arial"/>
        </w:rPr>
        <w:t xml:space="preserve">, </w:t>
      </w:r>
      <w:r>
        <w:rPr>
          <w:rFonts w:ascii="Arial" w:hAnsi="Arial" w:cs="Arial"/>
        </w:rPr>
        <w:t>(</w:t>
      </w:r>
      <w:r w:rsidRPr="008B78E2">
        <w:rPr>
          <w:rFonts w:ascii="Arial" w:hAnsi="Arial" w:cs="Arial"/>
        </w:rPr>
        <w:t>act as gate keepers)</w:t>
      </w:r>
      <w:r w:rsidRPr="008B78E2">
        <w:t xml:space="preserve"> </w:t>
      </w:r>
    </w:p>
    <w:p w14:paraId="3CC228EF" w14:textId="77777777" w:rsidR="00DE3AB3" w:rsidRDefault="00DE3AB3" w:rsidP="00DE3AB3">
      <w:pPr>
        <w:pStyle w:val="ListParagraph"/>
        <w:numPr>
          <w:ilvl w:val="0"/>
          <w:numId w:val="11"/>
        </w:numPr>
      </w:pPr>
      <w:r w:rsidRPr="008B78E2">
        <w:rPr>
          <w:rFonts w:ascii="Arial" w:hAnsi="Arial" w:cs="Arial"/>
          <w:lang w:val="en-AU"/>
        </w:rPr>
        <w:lastRenderedPageBreak/>
        <w:t>Adult neurologists can order a test directly if case discussed with a geneticist.</w:t>
      </w:r>
    </w:p>
    <w:p w14:paraId="7FA938CE" w14:textId="77777777" w:rsidR="00DE3AB3" w:rsidRPr="008E0E75" w:rsidRDefault="00DE3AB3" w:rsidP="00DE3AB3">
      <w:pPr>
        <w:pStyle w:val="ListParagraph"/>
        <w:numPr>
          <w:ilvl w:val="0"/>
          <w:numId w:val="6"/>
        </w:numPr>
        <w:rPr>
          <w:rFonts w:ascii="Arial" w:hAnsi="Arial" w:cs="Arial"/>
        </w:rPr>
      </w:pPr>
      <w:r w:rsidRPr="008E0E75">
        <w:rPr>
          <w:rFonts w:ascii="Arial" w:hAnsi="Arial" w:cs="Arial"/>
        </w:rPr>
        <w:t>All cascade testing covered</w:t>
      </w:r>
    </w:p>
    <w:p w14:paraId="19F52AD4" w14:textId="77777777" w:rsidR="00DE3AB3" w:rsidRDefault="00DE3AB3" w:rsidP="00DE3AB3">
      <w:pPr>
        <w:pStyle w:val="ListParagraph"/>
        <w:numPr>
          <w:ilvl w:val="0"/>
          <w:numId w:val="6"/>
        </w:numPr>
        <w:rPr>
          <w:rFonts w:ascii="Arial" w:hAnsi="Arial" w:cs="Arial"/>
          <w:lang w:val="en-AU"/>
        </w:rPr>
      </w:pPr>
      <w:r>
        <w:rPr>
          <w:rFonts w:ascii="Arial" w:hAnsi="Arial" w:cs="Arial"/>
          <w:lang w:val="en-AU"/>
        </w:rPr>
        <w:t>F</w:t>
      </w:r>
      <w:r w:rsidRPr="008B78E2">
        <w:rPr>
          <w:rFonts w:ascii="Arial" w:hAnsi="Arial" w:cs="Arial"/>
          <w:lang w:val="en-AU"/>
        </w:rPr>
        <w:t xml:space="preserve">unded by genetic service, </w:t>
      </w:r>
    </w:p>
    <w:p w14:paraId="6D78C162" w14:textId="77777777" w:rsidR="00DE3AB3" w:rsidRDefault="00DE3AB3" w:rsidP="00DE3AB3">
      <w:pPr>
        <w:pStyle w:val="ListParagraph"/>
        <w:numPr>
          <w:ilvl w:val="0"/>
          <w:numId w:val="6"/>
        </w:numPr>
        <w:rPr>
          <w:rFonts w:ascii="Arial" w:hAnsi="Arial" w:cs="Arial"/>
        </w:rPr>
      </w:pPr>
      <w:r>
        <w:rPr>
          <w:rFonts w:ascii="Arial" w:hAnsi="Arial" w:cs="Arial"/>
        </w:rPr>
        <w:t xml:space="preserve">Testing funded up to </w:t>
      </w:r>
      <w:r w:rsidRPr="008E0E75">
        <w:rPr>
          <w:rFonts w:ascii="Arial" w:hAnsi="Arial" w:cs="Arial"/>
        </w:rPr>
        <w:t>~$2,000 limit</w:t>
      </w:r>
    </w:p>
    <w:p w14:paraId="4C9FB98C" w14:textId="77777777" w:rsidR="00DE3AB3" w:rsidRPr="008B78E2" w:rsidRDefault="00DE3AB3" w:rsidP="00DE3AB3">
      <w:pPr>
        <w:pStyle w:val="ListParagraph"/>
        <w:numPr>
          <w:ilvl w:val="0"/>
          <w:numId w:val="6"/>
        </w:numPr>
        <w:rPr>
          <w:rFonts w:ascii="Arial" w:hAnsi="Arial" w:cs="Arial"/>
          <w:lang w:val="en-AU"/>
        </w:rPr>
      </w:pPr>
      <w:r w:rsidRPr="008B78E2">
        <w:rPr>
          <w:rFonts w:ascii="Arial" w:hAnsi="Arial" w:cs="Arial"/>
          <w:lang w:val="en-AU"/>
        </w:rPr>
        <w:t xml:space="preserve">Managed by SA pathology. </w:t>
      </w:r>
    </w:p>
    <w:p w14:paraId="269E0DE5" w14:textId="77777777" w:rsidR="00DE3AB3" w:rsidRPr="006B003C" w:rsidRDefault="00DE3AB3" w:rsidP="006B003C">
      <w:pPr>
        <w:pStyle w:val="Heading3"/>
        <w:rPr>
          <w:rFonts w:ascii="Arial" w:hAnsi="Arial" w:cs="Arial"/>
        </w:rPr>
      </w:pPr>
      <w:bookmarkStart w:id="34" w:name="_Toc265174772"/>
      <w:r w:rsidRPr="006B003C">
        <w:rPr>
          <w:rFonts w:ascii="Arial" w:hAnsi="Arial" w:cs="Arial"/>
        </w:rPr>
        <w:t>Western Australia</w:t>
      </w:r>
      <w:bookmarkEnd w:id="34"/>
    </w:p>
    <w:p w14:paraId="1887E276" w14:textId="77777777" w:rsidR="00DE3AB3" w:rsidRDefault="00DE3AB3" w:rsidP="00DE3AB3">
      <w:pPr>
        <w:pStyle w:val="ListParagraph"/>
        <w:numPr>
          <w:ilvl w:val="0"/>
          <w:numId w:val="9"/>
        </w:numPr>
        <w:rPr>
          <w:rFonts w:ascii="Arial" w:hAnsi="Arial" w:cs="Arial"/>
        </w:rPr>
      </w:pPr>
      <w:r w:rsidRPr="008E0E75">
        <w:rPr>
          <w:rFonts w:ascii="Arial" w:hAnsi="Arial" w:cs="Arial"/>
        </w:rPr>
        <w:t>Covered by</w:t>
      </w:r>
      <w:r>
        <w:rPr>
          <w:rFonts w:ascii="Arial" w:hAnsi="Arial" w:cs="Arial"/>
        </w:rPr>
        <w:t xml:space="preserve"> Diagnostic Genomics</w:t>
      </w:r>
      <w:r w:rsidRPr="008E0E75">
        <w:rPr>
          <w:rFonts w:ascii="Arial" w:hAnsi="Arial" w:cs="Arial"/>
        </w:rPr>
        <w:t xml:space="preserve"> budget within </w:t>
      </w:r>
      <w:proofErr w:type="spellStart"/>
      <w:r w:rsidRPr="008E0E75">
        <w:rPr>
          <w:rFonts w:ascii="Arial" w:hAnsi="Arial" w:cs="Arial"/>
        </w:rPr>
        <w:t>PathWest</w:t>
      </w:r>
      <w:proofErr w:type="spellEnd"/>
      <w:r w:rsidRPr="008E0E75">
        <w:rPr>
          <w:rFonts w:ascii="Arial" w:hAnsi="Arial" w:cs="Arial"/>
        </w:rPr>
        <w:t xml:space="preserve"> for genetic testing</w:t>
      </w:r>
    </w:p>
    <w:p w14:paraId="30077B4C" w14:textId="77777777" w:rsidR="00DE3AB3" w:rsidRDefault="00DE3AB3" w:rsidP="00DE3AB3">
      <w:pPr>
        <w:pStyle w:val="ListParagraph"/>
        <w:numPr>
          <w:ilvl w:val="0"/>
          <w:numId w:val="9"/>
        </w:numPr>
        <w:rPr>
          <w:rFonts w:ascii="Arial" w:hAnsi="Arial" w:cs="Arial"/>
        </w:rPr>
      </w:pPr>
      <w:r>
        <w:rPr>
          <w:rFonts w:ascii="Arial" w:hAnsi="Arial" w:cs="Arial"/>
        </w:rPr>
        <w:t xml:space="preserve">All the consortium of laboratories within Diagnostic Genomics </w:t>
      </w:r>
      <w:proofErr w:type="gramStart"/>
      <w:r>
        <w:rPr>
          <w:rFonts w:ascii="Arial" w:hAnsi="Arial" w:cs="Arial"/>
        </w:rPr>
        <w:t>have</w:t>
      </w:r>
      <w:proofErr w:type="gramEnd"/>
      <w:r>
        <w:rPr>
          <w:rFonts w:ascii="Arial" w:hAnsi="Arial" w:cs="Arial"/>
        </w:rPr>
        <w:t xml:space="preserve"> to operate within the budget. </w:t>
      </w:r>
    </w:p>
    <w:p w14:paraId="2A11CF74" w14:textId="77777777" w:rsidR="00DE3AB3" w:rsidRPr="008E0E75" w:rsidRDefault="00DE3AB3" w:rsidP="00DE3AB3">
      <w:pPr>
        <w:pStyle w:val="ListParagraph"/>
        <w:numPr>
          <w:ilvl w:val="0"/>
          <w:numId w:val="9"/>
        </w:numPr>
        <w:rPr>
          <w:rFonts w:ascii="Arial" w:hAnsi="Arial" w:cs="Arial"/>
        </w:rPr>
      </w:pPr>
      <w:r>
        <w:rPr>
          <w:rFonts w:ascii="Arial" w:hAnsi="Arial" w:cs="Arial"/>
        </w:rPr>
        <w:t xml:space="preserve">The budget has not grown rapidly. </w:t>
      </w:r>
    </w:p>
    <w:p w14:paraId="08505B81" w14:textId="77777777" w:rsidR="00DE3AB3" w:rsidRPr="008B78E2" w:rsidRDefault="00DE3AB3" w:rsidP="00DE3AB3">
      <w:pPr>
        <w:pStyle w:val="ListParagraph"/>
        <w:numPr>
          <w:ilvl w:val="0"/>
          <w:numId w:val="9"/>
        </w:numPr>
        <w:rPr>
          <w:rFonts w:ascii="Arial" w:hAnsi="Arial" w:cs="Arial"/>
        </w:rPr>
      </w:pPr>
      <w:r w:rsidRPr="008E0E75">
        <w:rPr>
          <w:rFonts w:ascii="Arial" w:hAnsi="Arial" w:cs="Arial"/>
        </w:rPr>
        <w:t>Some patients billed if seen in private rooms</w:t>
      </w:r>
      <w:r>
        <w:rPr>
          <w:rFonts w:ascii="Arial" w:hAnsi="Arial" w:cs="Arial"/>
        </w:rPr>
        <w:t>.</w:t>
      </w:r>
    </w:p>
    <w:p w14:paraId="0DD3067C" w14:textId="181A3673" w:rsidR="00DE3AB3" w:rsidRPr="006B003C" w:rsidRDefault="00DE3AB3" w:rsidP="006B003C">
      <w:pPr>
        <w:pStyle w:val="Heading2"/>
        <w:rPr>
          <w:szCs w:val="28"/>
        </w:rPr>
      </w:pPr>
      <w:bookmarkStart w:id="35" w:name="_Toc260227962"/>
      <w:bookmarkStart w:id="36" w:name="_Toc265174773"/>
      <w:r w:rsidRPr="006B003C">
        <w:rPr>
          <w:szCs w:val="28"/>
        </w:rPr>
        <w:t>Gene testing in New Zealand</w:t>
      </w:r>
      <w:bookmarkEnd w:id="35"/>
      <w:r w:rsidR="006B003C">
        <w:rPr>
          <w:szCs w:val="28"/>
        </w:rPr>
        <w:t xml:space="preserve"> </w:t>
      </w:r>
      <w:r w:rsidR="006B003C" w:rsidRPr="006B003C">
        <w:rPr>
          <w:szCs w:val="28"/>
        </w:rPr>
        <w:t>– a snapshot</w:t>
      </w:r>
      <w:bookmarkEnd w:id="36"/>
    </w:p>
    <w:p w14:paraId="73AC735F" w14:textId="77777777" w:rsidR="00DE3AB3" w:rsidRPr="008E0E75" w:rsidRDefault="00DE3AB3" w:rsidP="00DE3AB3">
      <w:pPr>
        <w:spacing w:after="120"/>
        <w:rPr>
          <w:rFonts w:ascii="Arial" w:hAnsi="Arial" w:cs="Arial"/>
          <w:b/>
          <w:color w:val="4F81BD" w:themeColor="accent1"/>
        </w:rPr>
      </w:pPr>
      <w:r w:rsidRPr="008E0E75">
        <w:rPr>
          <w:rFonts w:ascii="Arial" w:hAnsi="Arial" w:cs="Arial"/>
        </w:rPr>
        <w:t xml:space="preserve">A national genetic service was established in 2012. Genetic Health Service New Zealand (GHSNZ) provides genetic testing throughout NZ and is funded by the public health system, the National Health Board. </w:t>
      </w:r>
    </w:p>
    <w:p w14:paraId="39D309C9" w14:textId="77777777" w:rsidR="00DE3AB3" w:rsidRPr="008E0E75" w:rsidRDefault="00DE3AB3" w:rsidP="00DE3AB3">
      <w:pPr>
        <w:spacing w:after="120"/>
        <w:rPr>
          <w:rFonts w:ascii="Arial" w:hAnsi="Arial" w:cs="Arial"/>
        </w:rPr>
      </w:pPr>
      <w:r w:rsidRPr="008E0E75">
        <w:rPr>
          <w:rFonts w:ascii="Arial" w:hAnsi="Arial" w:cs="Arial"/>
        </w:rPr>
        <w:t>Access to genetic testing is better than in Australia; however there are some limitations with neurologists unable to consult in different areas, as there are cost implications, and there could be an improvement in how geneticists and neurologists interact.</w:t>
      </w:r>
    </w:p>
    <w:p w14:paraId="702B2AAD" w14:textId="77777777" w:rsidR="00DE3AB3" w:rsidRPr="008E0E75" w:rsidRDefault="00DE3AB3" w:rsidP="00DE3AB3">
      <w:pPr>
        <w:spacing w:after="120"/>
        <w:rPr>
          <w:rFonts w:ascii="Arial" w:hAnsi="Arial" w:cs="Arial"/>
        </w:rPr>
      </w:pPr>
      <w:r w:rsidRPr="008E0E75">
        <w:rPr>
          <w:rFonts w:ascii="Arial" w:hAnsi="Arial" w:cs="Arial"/>
        </w:rPr>
        <w:t>Within the paediatric population, genetic testing is also available through Starship Hospital in Auckland.</w:t>
      </w:r>
    </w:p>
    <w:p w14:paraId="431113B4" w14:textId="77777777" w:rsidR="00DE3AB3" w:rsidRDefault="00DE3AB3" w:rsidP="00DE3AB3">
      <w:pPr>
        <w:spacing w:before="120" w:after="120"/>
        <w:rPr>
          <w:rFonts w:ascii="Arial" w:hAnsi="Arial" w:cs="Arial"/>
          <w:b/>
          <w:color w:val="4F81BD" w:themeColor="accent1"/>
        </w:rPr>
      </w:pPr>
    </w:p>
    <w:p w14:paraId="012DA6C1" w14:textId="77777777" w:rsidR="00DE3AB3" w:rsidRPr="006B003C" w:rsidRDefault="00DE3AB3" w:rsidP="006B003C">
      <w:pPr>
        <w:pStyle w:val="Heading2"/>
        <w:rPr>
          <w:szCs w:val="28"/>
        </w:rPr>
      </w:pPr>
      <w:r>
        <w:t xml:space="preserve"> </w:t>
      </w:r>
      <w:bookmarkStart w:id="37" w:name="_Toc265174774"/>
      <w:r w:rsidRPr="006B003C">
        <w:rPr>
          <w:szCs w:val="28"/>
        </w:rPr>
        <w:t>The “send it to Adelaide” national plan</w:t>
      </w:r>
      <w:bookmarkEnd w:id="37"/>
    </w:p>
    <w:p w14:paraId="4F62DCBB" w14:textId="77777777" w:rsidR="00DE3AB3" w:rsidRPr="003209E9" w:rsidRDefault="00DE3AB3" w:rsidP="00DE3AB3">
      <w:pPr>
        <w:spacing w:before="120" w:after="120"/>
        <w:rPr>
          <w:rFonts w:ascii="Arial" w:hAnsi="Arial" w:cs="Arial"/>
          <w:color w:val="4F81BD" w:themeColor="accent1"/>
        </w:rPr>
      </w:pPr>
      <w:r>
        <w:rPr>
          <w:rFonts w:ascii="Arial" w:hAnsi="Arial" w:cs="Arial"/>
        </w:rPr>
        <w:t>O</w:t>
      </w:r>
      <w:r w:rsidRPr="001727C5">
        <w:rPr>
          <w:rFonts w:ascii="Arial" w:hAnsi="Arial" w:cs="Arial"/>
        </w:rPr>
        <w:t xml:space="preserve">ne shining example of a successful national diagnostic plan for genetic disorders in Australia is the </w:t>
      </w:r>
      <w:r w:rsidRPr="001727C5">
        <w:rPr>
          <w:rFonts w:ascii="Arial" w:hAnsi="Arial" w:cs="Arial"/>
          <w:lang w:val="en-AU"/>
        </w:rPr>
        <w:t xml:space="preserve">‘send it to Adelaide’ plan for </w:t>
      </w:r>
      <w:proofErr w:type="spellStart"/>
      <w:r w:rsidRPr="001727C5">
        <w:rPr>
          <w:rFonts w:ascii="Arial" w:hAnsi="Arial" w:cs="Arial"/>
          <w:lang w:val="en-AU"/>
        </w:rPr>
        <w:t>lysosomal</w:t>
      </w:r>
      <w:proofErr w:type="spellEnd"/>
      <w:r w:rsidRPr="001727C5">
        <w:rPr>
          <w:rFonts w:ascii="Arial" w:hAnsi="Arial" w:cs="Arial"/>
          <w:lang w:val="en-AU"/>
        </w:rPr>
        <w:t xml:space="preserve"> </w:t>
      </w:r>
      <w:proofErr w:type="spellStart"/>
      <w:r w:rsidRPr="001727C5">
        <w:rPr>
          <w:rFonts w:ascii="Arial" w:hAnsi="Arial" w:cs="Arial"/>
          <w:lang w:val="en-AU"/>
        </w:rPr>
        <w:t>etc</w:t>
      </w:r>
      <w:proofErr w:type="spellEnd"/>
      <w:r w:rsidRPr="001727C5">
        <w:rPr>
          <w:rFonts w:ascii="Arial" w:hAnsi="Arial" w:cs="Arial"/>
          <w:lang w:val="en-AU"/>
        </w:rPr>
        <w:t xml:space="preserve"> disorders. The centre of excellence that is the </w:t>
      </w:r>
      <w:r w:rsidRPr="001727C5">
        <w:rPr>
          <w:rFonts w:ascii="Arial" w:hAnsi="Arial" w:cs="Arial"/>
        </w:rPr>
        <w:t xml:space="preserve">National Referral Laboratory for </w:t>
      </w:r>
      <w:proofErr w:type="spellStart"/>
      <w:r w:rsidRPr="001727C5">
        <w:rPr>
          <w:rFonts w:ascii="Arial" w:hAnsi="Arial" w:cs="Arial"/>
        </w:rPr>
        <w:t>Lysosomal</w:t>
      </w:r>
      <w:proofErr w:type="spellEnd"/>
      <w:r w:rsidRPr="001727C5">
        <w:rPr>
          <w:rFonts w:ascii="Arial" w:hAnsi="Arial" w:cs="Arial"/>
        </w:rPr>
        <w:t xml:space="preserve">, </w:t>
      </w:r>
      <w:proofErr w:type="spellStart"/>
      <w:r w:rsidRPr="001727C5">
        <w:rPr>
          <w:rFonts w:ascii="Arial" w:hAnsi="Arial" w:cs="Arial"/>
        </w:rPr>
        <w:t>Peroxisomal</w:t>
      </w:r>
      <w:proofErr w:type="spellEnd"/>
      <w:r w:rsidRPr="001727C5">
        <w:rPr>
          <w:rFonts w:ascii="Arial" w:hAnsi="Arial" w:cs="Arial"/>
        </w:rPr>
        <w:t xml:space="preserve"> and Related Disorders, Women’s and Children’s Hospital, Adelaide</w:t>
      </w:r>
      <w:r w:rsidRPr="001727C5">
        <w:rPr>
          <w:rFonts w:ascii="Arial" w:hAnsi="Arial" w:cs="Arial"/>
          <w:lang w:val="en-AU"/>
        </w:rPr>
        <w:t>, provides a service for samples sent from all over the country for analysis for these rare conditions. In some jurisdictions around the country different health services or particular departments pay for this, in other jurisdictions it falls to the patient to pay. Not withstanding the vagaries of paying for the service around the country, this Centre of Excellence approach has worked well over many years</w:t>
      </w:r>
      <w:r>
        <w:rPr>
          <w:rFonts w:ascii="Arial" w:hAnsi="Arial" w:cs="Arial"/>
          <w:color w:val="4F81BD" w:themeColor="accent1"/>
          <w:lang w:val="en-AU"/>
        </w:rPr>
        <w:t xml:space="preserve">. </w:t>
      </w:r>
    </w:p>
    <w:p w14:paraId="1EBAC8A1" w14:textId="77777777" w:rsidR="00DE3AB3" w:rsidRPr="008E0E75" w:rsidRDefault="00DE3AB3" w:rsidP="00DE3AB3">
      <w:pPr>
        <w:spacing w:before="120" w:after="120"/>
        <w:rPr>
          <w:rFonts w:ascii="Arial" w:hAnsi="Arial" w:cs="Arial"/>
          <w:b/>
          <w:color w:val="4F81BD" w:themeColor="accent1"/>
        </w:rPr>
      </w:pPr>
    </w:p>
    <w:p w14:paraId="7EAF8D7E" w14:textId="77777777" w:rsidR="00DE3AB3" w:rsidRPr="006B003C" w:rsidRDefault="00DE3AB3" w:rsidP="006B003C">
      <w:pPr>
        <w:pStyle w:val="Heading2"/>
        <w:rPr>
          <w:szCs w:val="28"/>
        </w:rPr>
      </w:pPr>
      <w:bookmarkStart w:id="38" w:name="_Toc260227963"/>
      <w:bookmarkStart w:id="39" w:name="_Toc265174775"/>
      <w:r w:rsidRPr="006B003C">
        <w:rPr>
          <w:szCs w:val="28"/>
        </w:rPr>
        <w:t>Summary</w:t>
      </w:r>
      <w:bookmarkEnd w:id="38"/>
      <w:bookmarkEnd w:id="39"/>
    </w:p>
    <w:p w14:paraId="2FD42624" w14:textId="77777777" w:rsidR="00DE3AB3" w:rsidRPr="008E0E75" w:rsidRDefault="00DE3AB3" w:rsidP="00DE3AB3">
      <w:pPr>
        <w:spacing w:after="120"/>
        <w:rPr>
          <w:rFonts w:ascii="Arial" w:hAnsi="Arial" w:cs="Arial"/>
          <w:lang w:val="en-AU"/>
        </w:rPr>
      </w:pPr>
      <w:r>
        <w:rPr>
          <w:rFonts w:ascii="Arial" w:hAnsi="Arial" w:cs="Arial"/>
          <w:lang w:val="en-AU"/>
        </w:rPr>
        <w:t>In Australia, t</w:t>
      </w:r>
      <w:r w:rsidRPr="008E0E75">
        <w:rPr>
          <w:rFonts w:ascii="Arial" w:hAnsi="Arial" w:cs="Arial"/>
          <w:lang w:val="en-AU"/>
        </w:rPr>
        <w:t xml:space="preserve">he jurisdiction-based approach to funding genetic tests has led to inconsistent practices and inconsistent accessibility to testing between states and territories. </w:t>
      </w:r>
      <w:r>
        <w:rPr>
          <w:rFonts w:ascii="Arial" w:hAnsi="Arial" w:cs="Arial"/>
          <w:lang w:val="en-AU"/>
        </w:rPr>
        <w:t xml:space="preserve">The perception of ANN members that it is a “dog’s breakfast”, was more than confirmed by the meeting. </w:t>
      </w:r>
      <w:r w:rsidRPr="008E0E75">
        <w:rPr>
          <w:rFonts w:ascii="Arial" w:hAnsi="Arial" w:cs="Arial"/>
          <w:lang w:val="en-AU"/>
        </w:rPr>
        <w:t xml:space="preserve">The situation in NZ is significantly better with a national coordinated approach.   </w:t>
      </w:r>
    </w:p>
    <w:p w14:paraId="78C80738" w14:textId="77777777" w:rsidR="00DE3AB3" w:rsidRPr="008E0E75" w:rsidRDefault="00DE3AB3" w:rsidP="00DE3AB3">
      <w:pPr>
        <w:spacing w:before="120" w:after="120"/>
        <w:rPr>
          <w:rFonts w:ascii="Arial" w:hAnsi="Arial" w:cs="Arial"/>
        </w:rPr>
      </w:pPr>
      <w:r w:rsidRPr="008E0E75">
        <w:rPr>
          <w:rFonts w:ascii="Arial" w:hAnsi="Arial" w:cs="Arial"/>
        </w:rPr>
        <w:t xml:space="preserve">In the Australian context, there are accredited laboratories </w:t>
      </w:r>
      <w:r>
        <w:rPr>
          <w:rFonts w:ascii="Arial" w:hAnsi="Arial" w:cs="Arial"/>
        </w:rPr>
        <w:t>that</w:t>
      </w:r>
      <w:r w:rsidRPr="008E0E75">
        <w:rPr>
          <w:rFonts w:ascii="Arial" w:hAnsi="Arial" w:cs="Arial"/>
        </w:rPr>
        <w:t xml:space="preserve"> are able to test for </w:t>
      </w:r>
      <w:r>
        <w:rPr>
          <w:rFonts w:ascii="Arial" w:hAnsi="Arial" w:cs="Arial"/>
        </w:rPr>
        <w:t xml:space="preserve">many </w:t>
      </w:r>
      <w:r w:rsidRPr="008E0E75">
        <w:rPr>
          <w:rFonts w:ascii="Arial" w:hAnsi="Arial" w:cs="Arial"/>
        </w:rPr>
        <w:t>known disease genes</w:t>
      </w:r>
      <w:r>
        <w:rPr>
          <w:rFonts w:ascii="Arial" w:hAnsi="Arial" w:cs="Arial"/>
        </w:rPr>
        <w:t xml:space="preserve"> and the number of genes that they can test has increased rapidly through the implementation of next generation sequencing diagnostics.</w:t>
      </w:r>
      <w:r w:rsidRPr="008E0E75">
        <w:rPr>
          <w:rFonts w:ascii="Arial" w:hAnsi="Arial" w:cs="Arial"/>
        </w:rPr>
        <w:t xml:space="preserve"> </w:t>
      </w:r>
      <w:r>
        <w:rPr>
          <w:rFonts w:ascii="Arial" w:hAnsi="Arial" w:cs="Arial"/>
        </w:rPr>
        <w:t>T</w:t>
      </w:r>
      <w:r w:rsidRPr="008E0E75">
        <w:rPr>
          <w:rFonts w:ascii="Arial" w:hAnsi="Arial" w:cs="Arial"/>
        </w:rPr>
        <w:t xml:space="preserve">here is also an informal arrangement through a national system of centres of excellence, where testing </w:t>
      </w:r>
      <w:r w:rsidRPr="008E0E75">
        <w:rPr>
          <w:rFonts w:ascii="Arial" w:hAnsi="Arial" w:cs="Arial"/>
        </w:rPr>
        <w:lastRenderedPageBreak/>
        <w:t xml:space="preserve">is sent to experts in the respective disease areas. </w:t>
      </w:r>
      <w:r>
        <w:rPr>
          <w:rFonts w:ascii="Arial" w:hAnsi="Arial" w:cs="Arial"/>
        </w:rPr>
        <w:t>However, i</w:t>
      </w:r>
      <w:r w:rsidRPr="008E0E75">
        <w:rPr>
          <w:rFonts w:ascii="Arial" w:hAnsi="Arial" w:cs="Arial"/>
        </w:rPr>
        <w:t xml:space="preserve">n </w:t>
      </w:r>
      <w:r>
        <w:rPr>
          <w:rFonts w:ascii="Arial" w:hAnsi="Arial" w:cs="Arial"/>
        </w:rPr>
        <w:t xml:space="preserve">Australia, in </w:t>
      </w:r>
      <w:r w:rsidRPr="008E0E75">
        <w:rPr>
          <w:rFonts w:ascii="Arial" w:hAnsi="Arial" w:cs="Arial"/>
        </w:rPr>
        <w:t>some areas it falls to the patient</w:t>
      </w:r>
      <w:r>
        <w:rPr>
          <w:rFonts w:ascii="Arial" w:hAnsi="Arial" w:cs="Arial"/>
        </w:rPr>
        <w:t xml:space="preserve"> to pay</w:t>
      </w:r>
      <w:r w:rsidRPr="008E0E75">
        <w:rPr>
          <w:rFonts w:ascii="Arial" w:hAnsi="Arial" w:cs="Arial"/>
        </w:rPr>
        <w:t xml:space="preserve">, </w:t>
      </w:r>
      <w:r>
        <w:rPr>
          <w:rFonts w:ascii="Arial" w:hAnsi="Arial" w:cs="Arial"/>
        </w:rPr>
        <w:t>in others,</w:t>
      </w:r>
      <w:r w:rsidRPr="008E0E75">
        <w:rPr>
          <w:rFonts w:ascii="Arial" w:hAnsi="Arial" w:cs="Arial"/>
        </w:rPr>
        <w:t xml:space="preserve"> to different health services or particular departments.</w:t>
      </w:r>
      <w:r>
        <w:rPr>
          <w:rFonts w:ascii="Arial" w:hAnsi="Arial" w:cs="Arial"/>
        </w:rPr>
        <w:t xml:space="preserve"> </w:t>
      </w:r>
      <w:r w:rsidRPr="008E0E75">
        <w:rPr>
          <w:rFonts w:ascii="Arial" w:hAnsi="Arial" w:cs="Arial"/>
        </w:rPr>
        <w:t>This inequ</w:t>
      </w:r>
      <w:r>
        <w:rPr>
          <w:rFonts w:ascii="Arial" w:hAnsi="Arial" w:cs="Arial"/>
        </w:rPr>
        <w:t>al</w:t>
      </w:r>
      <w:r w:rsidRPr="008E0E75">
        <w:rPr>
          <w:rFonts w:ascii="Arial" w:hAnsi="Arial" w:cs="Arial"/>
        </w:rPr>
        <w:t xml:space="preserve">ity impacts on patients, where funding boundaries place limitations on accessibility to an accurate diagnosis and appropriate treatment. </w:t>
      </w:r>
    </w:p>
    <w:p w14:paraId="2CC9EEE0" w14:textId="77777777" w:rsidR="00DE3AB3" w:rsidRPr="00B3796B" w:rsidRDefault="00DE3AB3" w:rsidP="00DE3AB3">
      <w:pPr>
        <w:rPr>
          <w:rFonts w:ascii="Arial" w:hAnsi="Arial" w:cs="Arial"/>
          <w:lang w:val="en-AU"/>
        </w:rPr>
      </w:pPr>
      <w:r>
        <w:rPr>
          <w:rFonts w:ascii="Arial" w:hAnsi="Arial" w:cs="Arial"/>
          <w:lang w:val="en-AU"/>
        </w:rPr>
        <w:t xml:space="preserve">For the sake of the patients and families affected by neuromuscular disorders, a small working party from the ANN should initiate discussion with State and Federal health services about the implementation of a national plan for diagnosis of neuromuscular diseases. </w:t>
      </w:r>
    </w:p>
    <w:p w14:paraId="59DDC0D8" w14:textId="77777777" w:rsidR="00DE3AB3" w:rsidRPr="00CF2DA7" w:rsidRDefault="00DE3AB3" w:rsidP="00DE3AB3">
      <w:pPr>
        <w:rPr>
          <w:rFonts w:ascii="Arial" w:hAnsi="Arial" w:cs="Arial"/>
        </w:rPr>
      </w:pPr>
    </w:p>
    <w:p w14:paraId="2B3C0486" w14:textId="77777777" w:rsidR="00DE3AB3" w:rsidRDefault="00DE3AB3" w:rsidP="00DE3AB3">
      <w:pPr>
        <w:rPr>
          <w:rFonts w:ascii="Arial" w:hAnsi="Arial" w:cs="Arial"/>
          <w:lang w:val="en-AU"/>
        </w:rPr>
      </w:pPr>
      <w:r>
        <w:rPr>
          <w:rFonts w:ascii="Arial" w:hAnsi="Arial" w:cs="Arial"/>
          <w:lang w:val="en-AU"/>
        </w:rPr>
        <w:t xml:space="preserve">The ideal system would build on the services already provided by the States with superadded Federally funded resources. For example, some standard tests could be funded </w:t>
      </w:r>
      <w:proofErr w:type="gramStart"/>
      <w:r>
        <w:rPr>
          <w:rFonts w:ascii="Arial" w:hAnsi="Arial" w:cs="Arial"/>
          <w:lang w:val="en-AU"/>
        </w:rPr>
        <w:t>Federally</w:t>
      </w:r>
      <w:proofErr w:type="gramEnd"/>
      <w:r>
        <w:rPr>
          <w:rFonts w:ascii="Arial" w:hAnsi="Arial" w:cs="Arial"/>
          <w:lang w:val="en-AU"/>
        </w:rPr>
        <w:t>,</w:t>
      </w:r>
      <w:r w:rsidRPr="00CF2DA7">
        <w:rPr>
          <w:rFonts w:ascii="Arial" w:hAnsi="Arial" w:cs="Arial"/>
          <w:lang w:val="en-AU"/>
        </w:rPr>
        <w:t xml:space="preserve"> such as exome</w:t>
      </w:r>
      <w:r>
        <w:rPr>
          <w:rFonts w:ascii="Arial" w:hAnsi="Arial" w:cs="Arial"/>
          <w:lang w:val="en-AU"/>
        </w:rPr>
        <w:t>-based diagnosis, though this would require rigorous gate-keeping. Generated d</w:t>
      </w:r>
      <w:r w:rsidRPr="00CF2DA7">
        <w:rPr>
          <w:rFonts w:ascii="Arial" w:hAnsi="Arial" w:cs="Arial"/>
          <w:lang w:val="en-AU"/>
        </w:rPr>
        <w:t xml:space="preserve">ata </w:t>
      </w:r>
      <w:r>
        <w:rPr>
          <w:rFonts w:ascii="Arial" w:hAnsi="Arial" w:cs="Arial"/>
          <w:lang w:val="en-AU"/>
        </w:rPr>
        <w:t xml:space="preserve">should be </w:t>
      </w:r>
      <w:r w:rsidRPr="00CF2DA7">
        <w:rPr>
          <w:rFonts w:ascii="Arial" w:hAnsi="Arial" w:cs="Arial"/>
          <w:lang w:val="en-AU"/>
        </w:rPr>
        <w:t>interpreted throu</w:t>
      </w:r>
      <w:r>
        <w:rPr>
          <w:rFonts w:ascii="Arial" w:hAnsi="Arial" w:cs="Arial"/>
          <w:lang w:val="en-AU"/>
        </w:rPr>
        <w:t>gh a system of centres of e</w:t>
      </w:r>
      <w:r w:rsidRPr="00CF2DA7">
        <w:rPr>
          <w:rFonts w:ascii="Arial" w:hAnsi="Arial" w:cs="Arial"/>
          <w:lang w:val="en-AU"/>
        </w:rPr>
        <w:t>xcellence around the country</w:t>
      </w:r>
      <w:r>
        <w:rPr>
          <w:rFonts w:ascii="Arial" w:hAnsi="Arial" w:cs="Arial"/>
          <w:lang w:val="en-AU"/>
        </w:rPr>
        <w:t>.</w:t>
      </w:r>
    </w:p>
    <w:p w14:paraId="38864B4B" w14:textId="77777777" w:rsidR="00DE3AB3" w:rsidRDefault="00DE3AB3" w:rsidP="00DE3AB3">
      <w:pPr>
        <w:rPr>
          <w:rFonts w:ascii="Arial" w:hAnsi="Arial" w:cs="Arial"/>
          <w:lang w:val="en-AU"/>
        </w:rPr>
      </w:pPr>
      <w:r>
        <w:rPr>
          <w:rFonts w:ascii="Arial" w:hAnsi="Arial" w:cs="Arial"/>
          <w:lang w:val="en-AU"/>
        </w:rPr>
        <w:t xml:space="preserve"> </w:t>
      </w:r>
    </w:p>
    <w:p w14:paraId="13034215" w14:textId="77777777" w:rsidR="00DE3AB3" w:rsidRDefault="00DE3AB3" w:rsidP="00DE3AB3">
      <w:pPr>
        <w:pStyle w:val="Heading2"/>
        <w:spacing w:before="0" w:line="240" w:lineRule="auto"/>
        <w:rPr>
          <w:szCs w:val="28"/>
        </w:rPr>
      </w:pPr>
      <w:bookmarkStart w:id="40" w:name="_Toc265174776"/>
      <w:r>
        <w:rPr>
          <w:szCs w:val="28"/>
        </w:rPr>
        <w:t>Prevention</w:t>
      </w:r>
      <w:bookmarkEnd w:id="40"/>
    </w:p>
    <w:p w14:paraId="7F0ADE31" w14:textId="77777777" w:rsidR="00DE3AB3" w:rsidRPr="008E0E75" w:rsidRDefault="00DE3AB3" w:rsidP="00DE3AB3">
      <w:pPr>
        <w:pStyle w:val="Heading3"/>
        <w:spacing w:after="120"/>
        <w:rPr>
          <w:rFonts w:ascii="Arial" w:hAnsi="Arial" w:cs="Arial"/>
        </w:rPr>
      </w:pPr>
      <w:bookmarkStart w:id="41" w:name="_Toc265174777"/>
      <w:r>
        <w:rPr>
          <w:rFonts w:ascii="Arial" w:hAnsi="Arial" w:cs="Arial"/>
        </w:rPr>
        <w:t>Duchenne muscular dystrophy newborn screening</w:t>
      </w:r>
      <w:bookmarkEnd w:id="41"/>
    </w:p>
    <w:p w14:paraId="5EFAF157" w14:textId="77777777" w:rsidR="00DE3AB3" w:rsidRPr="00B3796B" w:rsidRDefault="00DE3AB3" w:rsidP="00DE3AB3">
      <w:pPr>
        <w:rPr>
          <w:rFonts w:ascii="Arial" w:hAnsi="Arial" w:cs="Arial"/>
          <w:lang w:val="en-AU"/>
        </w:rPr>
      </w:pPr>
      <w:r>
        <w:rPr>
          <w:rFonts w:ascii="Arial" w:hAnsi="Arial" w:cs="Arial"/>
          <w:lang w:val="en-AU"/>
        </w:rPr>
        <w:t xml:space="preserve">Data collection for the normal data study being carried out in the NSW Newborn Screening Laboratory is nearly complete. The results of this study will inform routes to best practice Duchenne newborn screening. </w:t>
      </w:r>
    </w:p>
    <w:p w14:paraId="5C09740A" w14:textId="77777777" w:rsidR="00E5455E" w:rsidRPr="008E0E75" w:rsidRDefault="00E5455E" w:rsidP="00DE3AB3">
      <w:pPr>
        <w:pStyle w:val="Heading1"/>
        <w:rPr>
          <w:rFonts w:ascii="Arial" w:hAnsi="Arial" w:cs="Arial"/>
          <w:sz w:val="28"/>
          <w:szCs w:val="28"/>
        </w:rPr>
      </w:pPr>
    </w:p>
    <w:p w14:paraId="71B590E0" w14:textId="77777777" w:rsidR="00D60265" w:rsidRPr="008E0E75" w:rsidRDefault="00D60265" w:rsidP="00AE3E0F">
      <w:pPr>
        <w:pStyle w:val="Heading2"/>
        <w:rPr>
          <w:szCs w:val="28"/>
        </w:rPr>
      </w:pPr>
      <w:bookmarkStart w:id="42" w:name="_Toc265174778"/>
      <w:r w:rsidRPr="008E0E75">
        <w:rPr>
          <w:szCs w:val="28"/>
        </w:rPr>
        <w:t>Muscle Bank</w:t>
      </w:r>
      <w:bookmarkEnd w:id="42"/>
    </w:p>
    <w:p w14:paraId="5D83DB22" w14:textId="77777777" w:rsidR="00691E30" w:rsidRPr="008E0E75" w:rsidRDefault="00691E30" w:rsidP="00AE3E0F">
      <w:pPr>
        <w:widowControl w:val="0"/>
        <w:autoSpaceDE w:val="0"/>
        <w:autoSpaceDN w:val="0"/>
        <w:adjustRightInd w:val="0"/>
        <w:spacing w:before="120" w:after="120"/>
        <w:rPr>
          <w:rFonts w:ascii="Arial" w:hAnsi="Arial" w:cs="Arial"/>
          <w:szCs w:val="32"/>
        </w:rPr>
      </w:pPr>
      <w:r w:rsidRPr="008E0E75">
        <w:rPr>
          <w:rFonts w:ascii="Arial" w:hAnsi="Arial" w:cs="Arial"/>
          <w:szCs w:val="32"/>
        </w:rPr>
        <w:t>The Victorian Neuromuscular Laboratory was established in 1970 and contains approx. 14,000 specimens.</w:t>
      </w:r>
    </w:p>
    <w:p w14:paraId="267A87A3" w14:textId="77777777" w:rsidR="00D60265" w:rsidRPr="008E0E75" w:rsidRDefault="00AE3E0F" w:rsidP="00AE3E0F">
      <w:pPr>
        <w:widowControl w:val="0"/>
        <w:autoSpaceDE w:val="0"/>
        <w:autoSpaceDN w:val="0"/>
        <w:adjustRightInd w:val="0"/>
        <w:spacing w:before="120" w:after="120"/>
        <w:rPr>
          <w:rFonts w:ascii="Arial" w:hAnsi="Arial" w:cs="Arial"/>
          <w:szCs w:val="32"/>
        </w:rPr>
      </w:pPr>
      <w:r w:rsidRPr="008E0E75">
        <w:rPr>
          <w:rFonts w:ascii="Arial" w:hAnsi="Arial" w:cs="Arial"/>
          <w:szCs w:val="32"/>
        </w:rPr>
        <w:t xml:space="preserve">The value of a muscle biopsy in diagnosis cannot be underestimated. </w:t>
      </w:r>
      <w:r w:rsidR="00D60265" w:rsidRPr="008E0E75">
        <w:rPr>
          <w:rFonts w:ascii="Arial" w:hAnsi="Arial" w:cs="Arial"/>
          <w:szCs w:val="32"/>
        </w:rPr>
        <w:t>A muscle bank will provide a valuable resource for researchers, to understand the mechanisms of disease, improve diagnosis and identify novel genes and potential new therapies.</w:t>
      </w:r>
    </w:p>
    <w:p w14:paraId="45B23B5A" w14:textId="77777777" w:rsidR="00D60265" w:rsidRPr="008E0E75" w:rsidRDefault="00D60265" w:rsidP="00D60265">
      <w:pPr>
        <w:widowControl w:val="0"/>
        <w:autoSpaceDE w:val="0"/>
        <w:autoSpaceDN w:val="0"/>
        <w:adjustRightInd w:val="0"/>
        <w:spacing w:after="120"/>
        <w:rPr>
          <w:rFonts w:ascii="Arial" w:hAnsi="Arial" w:cs="Arial"/>
          <w:szCs w:val="32"/>
        </w:rPr>
      </w:pPr>
      <w:r w:rsidRPr="008E0E75">
        <w:rPr>
          <w:rFonts w:ascii="Arial" w:hAnsi="Arial" w:cs="Arial"/>
          <w:szCs w:val="32"/>
        </w:rPr>
        <w:t>An internet-based database (Biogenix) would be used to store the de-identified muscle information. This would be held nationally but the physical tissue would be stored locally within each laboratory.</w:t>
      </w:r>
    </w:p>
    <w:p w14:paraId="619BBBF1" w14:textId="77777777" w:rsidR="00AF4161" w:rsidRPr="008E0E75" w:rsidRDefault="003B22E6" w:rsidP="00ED588D">
      <w:pPr>
        <w:widowControl w:val="0"/>
        <w:autoSpaceDE w:val="0"/>
        <w:autoSpaceDN w:val="0"/>
        <w:adjustRightInd w:val="0"/>
        <w:spacing w:after="120"/>
        <w:rPr>
          <w:rFonts w:ascii="Arial" w:hAnsi="Arial" w:cs="Arial"/>
          <w:color w:val="1A1A1A"/>
          <w:szCs w:val="32"/>
        </w:rPr>
      </w:pPr>
      <w:r w:rsidRPr="008E0E75">
        <w:rPr>
          <w:rFonts w:ascii="Arial" w:hAnsi="Arial" w:cs="Arial"/>
          <w:szCs w:val="32"/>
        </w:rPr>
        <w:t>Individual banks would be maintained locally, with sharing of specimen information available through a common database.</w:t>
      </w:r>
    </w:p>
    <w:p w14:paraId="2E85FAFF" w14:textId="77777777" w:rsidR="005160CB" w:rsidRDefault="005160CB" w:rsidP="004120FD">
      <w:pPr>
        <w:pStyle w:val="Heading2"/>
      </w:pPr>
    </w:p>
    <w:p w14:paraId="64FAD86F" w14:textId="77777777" w:rsidR="00AF4161" w:rsidRPr="008E0E75" w:rsidRDefault="00AF4161" w:rsidP="004120FD">
      <w:pPr>
        <w:pStyle w:val="Heading2"/>
      </w:pPr>
      <w:bookmarkStart w:id="43" w:name="_Toc265174779"/>
      <w:r w:rsidRPr="008E0E75">
        <w:t>Diagnostic algorithms</w:t>
      </w:r>
      <w:bookmarkEnd w:id="43"/>
    </w:p>
    <w:p w14:paraId="064E0553" w14:textId="77777777" w:rsidR="001E2231" w:rsidRPr="001E2231" w:rsidRDefault="001E2231" w:rsidP="001E2231">
      <w:pPr>
        <w:pStyle w:val="Heading3"/>
        <w:spacing w:before="0" w:after="120"/>
        <w:rPr>
          <w:rFonts w:ascii="Arial" w:hAnsi="Arial" w:cs="Arial"/>
        </w:rPr>
      </w:pPr>
      <w:bookmarkStart w:id="44" w:name="_Toc265174780"/>
      <w:r>
        <w:rPr>
          <w:rFonts w:ascii="Arial" w:hAnsi="Arial" w:cs="Arial"/>
        </w:rPr>
        <w:t>Genetic myopathies</w:t>
      </w:r>
      <w:bookmarkEnd w:id="44"/>
      <w:r>
        <w:rPr>
          <w:rFonts w:ascii="Arial" w:hAnsi="Arial" w:cs="Arial"/>
        </w:rPr>
        <w:t xml:space="preserve"> </w:t>
      </w:r>
    </w:p>
    <w:p w14:paraId="789EFCCF" w14:textId="74409172" w:rsidR="00AF4161" w:rsidRPr="000B2B54" w:rsidRDefault="00AF4161" w:rsidP="000B2B54">
      <w:pPr>
        <w:spacing w:after="120"/>
        <w:rPr>
          <w:rFonts w:ascii="Arial" w:hAnsi="Arial" w:cs="Arial"/>
          <w:sz w:val="20"/>
          <w:szCs w:val="20"/>
          <w:lang w:val="en-AU" w:eastAsia="en-US"/>
        </w:rPr>
      </w:pPr>
      <w:r w:rsidRPr="008E0E75">
        <w:rPr>
          <w:rFonts w:ascii="Arial" w:eastAsia="+mn-ea" w:hAnsi="Arial" w:cs="Arial"/>
          <w:color w:val="000000"/>
          <w:kern w:val="24"/>
          <w:lang w:val="en-AU" w:eastAsia="en-US"/>
        </w:rPr>
        <w:t xml:space="preserve">Very frequently after performing the specific gene test requested there is no diagnosis, because the specific gene test requested was not the correct gene to ask for. </w:t>
      </w:r>
      <w:r w:rsidR="001A1B7C">
        <w:rPr>
          <w:rFonts w:ascii="Arial" w:hAnsi="Arial" w:cs="Arial"/>
          <w:sz w:val="20"/>
          <w:szCs w:val="20"/>
          <w:lang w:val="en-AU" w:eastAsia="en-US"/>
        </w:rPr>
        <w:t xml:space="preserve"> </w:t>
      </w:r>
      <w:r w:rsidRPr="008E0E75">
        <w:rPr>
          <w:rFonts w:ascii="Arial" w:eastAsia="+mn-ea" w:hAnsi="Arial" w:cs="Arial"/>
          <w:color w:val="000000"/>
          <w:kern w:val="24"/>
          <w:lang w:val="en-AU" w:eastAsia="en-US"/>
        </w:rPr>
        <w:t xml:space="preserve">A broad panel </w:t>
      </w:r>
      <w:r w:rsidR="001A1B7C">
        <w:rPr>
          <w:rFonts w:ascii="Arial" w:eastAsia="+mn-ea" w:hAnsi="Arial" w:cs="Arial"/>
          <w:color w:val="000000"/>
          <w:kern w:val="24"/>
          <w:lang w:val="en-AU" w:eastAsia="en-US"/>
        </w:rPr>
        <w:t>approach may be one option to help</w:t>
      </w:r>
      <w:r w:rsidR="00ED588D" w:rsidRPr="008E0E75">
        <w:rPr>
          <w:rFonts w:ascii="Arial" w:eastAsia="+mn-ea" w:hAnsi="Arial" w:cs="Arial"/>
          <w:color w:val="000000"/>
          <w:kern w:val="24"/>
          <w:lang w:val="en-AU" w:eastAsia="en-US"/>
        </w:rPr>
        <w:t xml:space="preserve"> </w:t>
      </w:r>
      <w:r w:rsidR="001A1B7C">
        <w:rPr>
          <w:rFonts w:ascii="Arial" w:eastAsia="+mn-ea" w:hAnsi="Arial" w:cs="Arial"/>
          <w:color w:val="000000"/>
          <w:kern w:val="24"/>
          <w:lang w:val="en-AU" w:eastAsia="en-US"/>
        </w:rPr>
        <w:t>solve the diagnostic dilemma</w:t>
      </w:r>
      <w:r w:rsidRPr="008E0E75">
        <w:rPr>
          <w:rFonts w:ascii="Arial" w:eastAsia="+mn-ea" w:hAnsi="Arial" w:cs="Arial"/>
          <w:color w:val="000000"/>
          <w:kern w:val="24"/>
          <w:lang w:val="en-AU" w:eastAsia="en-US"/>
        </w:rPr>
        <w:t xml:space="preserve"> for the clinician. </w:t>
      </w:r>
    </w:p>
    <w:p w14:paraId="06558F02" w14:textId="77777777" w:rsidR="00AF4161" w:rsidRPr="008E0E75" w:rsidRDefault="00AF4161" w:rsidP="00AF4161">
      <w:pPr>
        <w:spacing w:after="120"/>
        <w:rPr>
          <w:rFonts w:ascii="Arial" w:hAnsi="Arial" w:cs="Arial"/>
        </w:rPr>
      </w:pPr>
    </w:p>
    <w:p w14:paraId="1B5BF24E" w14:textId="77777777" w:rsidR="00AF4161" w:rsidRPr="008E0E75" w:rsidRDefault="00F37C6C" w:rsidP="00AF4161">
      <w:pPr>
        <w:spacing w:after="120"/>
        <w:rPr>
          <w:rFonts w:ascii="Arial" w:hAnsi="Arial" w:cs="Arial"/>
        </w:rPr>
      </w:pPr>
      <w:r>
        <w:rPr>
          <w:noProof/>
          <w:lang w:val="en-AU" w:eastAsia="en-AU"/>
        </w:rPr>
        <w:lastRenderedPageBreak/>
        <w:drawing>
          <wp:inline distT="0" distB="0" distL="0" distR="0" wp14:anchorId="3FF1929D" wp14:editId="319269C0">
            <wp:extent cx="5683250" cy="3556000"/>
            <wp:effectExtent l="0" t="0" r="0" b="63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3250" cy="3556000"/>
                    </a:xfrm>
                    <a:prstGeom prst="rect">
                      <a:avLst/>
                    </a:prstGeom>
                    <a:noFill/>
                    <a:ln>
                      <a:noFill/>
                    </a:ln>
                  </pic:spPr>
                </pic:pic>
              </a:graphicData>
            </a:graphic>
          </wp:inline>
        </w:drawing>
      </w:r>
    </w:p>
    <w:p w14:paraId="316B651E" w14:textId="77777777" w:rsidR="00AF4161" w:rsidRPr="008E0E75" w:rsidRDefault="00AF4161" w:rsidP="00AF4161">
      <w:pPr>
        <w:spacing w:after="120"/>
        <w:rPr>
          <w:rFonts w:ascii="Arial" w:hAnsi="Arial" w:cs="Arial"/>
        </w:rPr>
      </w:pPr>
    </w:p>
    <w:p w14:paraId="0012EE05" w14:textId="77777777" w:rsidR="00AF4161" w:rsidRPr="000B2B54" w:rsidRDefault="00AF4161" w:rsidP="00AF4161">
      <w:pPr>
        <w:spacing w:after="120"/>
        <w:rPr>
          <w:rFonts w:ascii="Arial" w:hAnsi="Arial" w:cs="Arial"/>
          <w:sz w:val="22"/>
        </w:rPr>
      </w:pPr>
      <w:r w:rsidRPr="000B2B54">
        <w:rPr>
          <w:rFonts w:ascii="Arial" w:hAnsi="Arial" w:cs="Arial"/>
          <w:b/>
          <w:sz w:val="22"/>
        </w:rPr>
        <w:t xml:space="preserve">Figure 1: </w:t>
      </w:r>
      <w:r w:rsidR="00B57427" w:rsidRPr="000B2B54">
        <w:rPr>
          <w:rFonts w:ascii="Arial" w:hAnsi="Arial" w:cs="Arial"/>
          <w:sz w:val="22"/>
        </w:rPr>
        <w:t>Previous</w:t>
      </w:r>
      <w:r w:rsidRPr="000B2B54">
        <w:rPr>
          <w:rFonts w:ascii="Arial" w:hAnsi="Arial" w:cs="Arial"/>
          <w:sz w:val="22"/>
        </w:rPr>
        <w:t xml:space="preserve"> paradigm</w:t>
      </w:r>
    </w:p>
    <w:p w14:paraId="7141D92E" w14:textId="77777777" w:rsidR="00AF4161" w:rsidRPr="008E0E75" w:rsidRDefault="00AF4161" w:rsidP="00AF4161">
      <w:pPr>
        <w:spacing w:after="120"/>
        <w:rPr>
          <w:rFonts w:ascii="Arial" w:hAnsi="Arial" w:cs="Arial"/>
        </w:rPr>
      </w:pPr>
    </w:p>
    <w:p w14:paraId="0635AFBA" w14:textId="77777777" w:rsidR="00B57427" w:rsidRPr="008E0E75" w:rsidRDefault="006616D0" w:rsidP="00AF4161">
      <w:pPr>
        <w:spacing w:after="120"/>
        <w:rPr>
          <w:rFonts w:ascii="Arial" w:hAnsi="Arial" w:cs="Arial"/>
          <w:b/>
        </w:rPr>
      </w:pPr>
      <w:r>
        <w:rPr>
          <w:rFonts w:ascii="Arial" w:hAnsi="Arial" w:cs="Arial"/>
          <w:b/>
          <w:noProof/>
          <w:lang w:val="en-AU" w:eastAsia="en-AU"/>
        </w:rPr>
        <w:drawing>
          <wp:inline distT="0" distB="0" distL="0" distR="0" wp14:anchorId="58EFC6FC" wp14:editId="01B1A265">
            <wp:extent cx="5930900" cy="3937000"/>
            <wp:effectExtent l="0" t="0" r="0" b="635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0900" cy="3937000"/>
                    </a:xfrm>
                    <a:prstGeom prst="rect">
                      <a:avLst/>
                    </a:prstGeom>
                    <a:noFill/>
                    <a:ln>
                      <a:noFill/>
                    </a:ln>
                  </pic:spPr>
                </pic:pic>
              </a:graphicData>
            </a:graphic>
          </wp:inline>
        </w:drawing>
      </w:r>
    </w:p>
    <w:p w14:paraId="54A336FB" w14:textId="77777777" w:rsidR="00ED588D" w:rsidRPr="008E0E75" w:rsidRDefault="00ED588D" w:rsidP="00AF4161">
      <w:pPr>
        <w:spacing w:after="120"/>
        <w:rPr>
          <w:rFonts w:ascii="Arial" w:hAnsi="Arial" w:cs="Arial"/>
          <w:b/>
        </w:rPr>
      </w:pPr>
    </w:p>
    <w:p w14:paraId="14810ECE" w14:textId="77777777" w:rsidR="00AF4161" w:rsidRPr="000B2B54" w:rsidRDefault="00B57427" w:rsidP="00AF4161">
      <w:pPr>
        <w:spacing w:after="120"/>
        <w:rPr>
          <w:rFonts w:ascii="Arial" w:hAnsi="Arial" w:cs="Arial"/>
          <w:sz w:val="22"/>
        </w:rPr>
      </w:pPr>
      <w:r w:rsidRPr="000B2B54">
        <w:rPr>
          <w:rFonts w:ascii="Arial" w:hAnsi="Arial" w:cs="Arial"/>
          <w:b/>
          <w:sz w:val="22"/>
        </w:rPr>
        <w:t>Figure 2</w:t>
      </w:r>
      <w:r w:rsidR="00AF4161" w:rsidRPr="000B2B54">
        <w:rPr>
          <w:rFonts w:ascii="Arial" w:hAnsi="Arial" w:cs="Arial"/>
          <w:b/>
          <w:sz w:val="22"/>
        </w:rPr>
        <w:t xml:space="preserve">: </w:t>
      </w:r>
      <w:r w:rsidR="00AF4161" w:rsidRPr="000B2B54">
        <w:rPr>
          <w:rFonts w:ascii="Arial" w:hAnsi="Arial" w:cs="Arial"/>
          <w:sz w:val="22"/>
        </w:rPr>
        <w:t>Current paradigm</w:t>
      </w:r>
    </w:p>
    <w:p w14:paraId="3621C396" w14:textId="77777777" w:rsidR="000B2B54" w:rsidRDefault="000B2B54" w:rsidP="00D2526C">
      <w:pPr>
        <w:spacing w:after="120"/>
        <w:rPr>
          <w:rStyle w:val="Heading3Char"/>
          <w:rFonts w:ascii="Arial" w:hAnsi="Arial" w:cs="Arial"/>
        </w:rPr>
      </w:pPr>
    </w:p>
    <w:p w14:paraId="485927A9" w14:textId="77777777" w:rsidR="00D2526C" w:rsidRPr="008E0E75" w:rsidRDefault="00D2526C" w:rsidP="00D2526C">
      <w:pPr>
        <w:spacing w:after="120"/>
        <w:rPr>
          <w:rFonts w:ascii="Arial" w:eastAsiaTheme="majorEastAsia" w:hAnsi="Arial" w:cs="Arial"/>
          <w:bCs/>
          <w:lang w:val="en-AU"/>
        </w:rPr>
      </w:pPr>
      <w:r w:rsidRPr="008E0E75">
        <w:rPr>
          <w:rFonts w:ascii="Arial" w:eastAsiaTheme="majorEastAsia" w:hAnsi="Arial" w:cs="Arial"/>
          <w:bCs/>
          <w:lang w:val="en-AU"/>
        </w:rPr>
        <w:t>Key differences:</w:t>
      </w:r>
    </w:p>
    <w:p w14:paraId="1F5353E4" w14:textId="77777777" w:rsidR="00D2526C" w:rsidRPr="008E0E75" w:rsidRDefault="00D2526C" w:rsidP="005271EF">
      <w:pPr>
        <w:pStyle w:val="ListParagraph"/>
        <w:numPr>
          <w:ilvl w:val="0"/>
          <w:numId w:val="36"/>
        </w:numPr>
        <w:spacing w:after="120"/>
        <w:rPr>
          <w:rFonts w:ascii="Arial" w:eastAsiaTheme="majorEastAsia" w:hAnsi="Arial" w:cs="Arial"/>
          <w:bCs/>
          <w:lang w:val="en-AU"/>
        </w:rPr>
      </w:pPr>
      <w:r w:rsidRPr="008E0E75">
        <w:rPr>
          <w:rFonts w:ascii="Arial" w:eastAsiaTheme="majorEastAsia" w:hAnsi="Arial" w:cs="Arial"/>
          <w:bCs/>
          <w:lang w:val="en-AU"/>
        </w:rPr>
        <w:t>Panels will improve diagnosis in:</w:t>
      </w:r>
    </w:p>
    <w:p w14:paraId="5AC60EF8" w14:textId="77777777" w:rsidR="00D2526C" w:rsidRPr="008E0E75" w:rsidRDefault="00D2526C" w:rsidP="005271EF">
      <w:pPr>
        <w:pStyle w:val="ListParagraph"/>
        <w:numPr>
          <w:ilvl w:val="1"/>
          <w:numId w:val="36"/>
        </w:numPr>
        <w:spacing w:after="120"/>
        <w:rPr>
          <w:rFonts w:ascii="Arial" w:eastAsiaTheme="majorEastAsia" w:hAnsi="Arial" w:cs="Arial"/>
          <w:bCs/>
          <w:lang w:val="en-AU"/>
        </w:rPr>
      </w:pPr>
      <w:r w:rsidRPr="008E0E75">
        <w:rPr>
          <w:rFonts w:ascii="Arial" w:eastAsiaTheme="majorEastAsia" w:hAnsi="Arial" w:cs="Arial"/>
          <w:bCs/>
          <w:lang w:val="en-AU"/>
        </w:rPr>
        <w:t xml:space="preserve">mutations in large genes (NEB, TTN, RYR1), rare disorders, atypical phenotypes, </w:t>
      </w:r>
    </w:p>
    <w:p w14:paraId="7B392252" w14:textId="77777777" w:rsidR="00D2526C" w:rsidRPr="008E0E75" w:rsidRDefault="00D2526C" w:rsidP="005271EF">
      <w:pPr>
        <w:pStyle w:val="ListParagraph"/>
        <w:numPr>
          <w:ilvl w:val="1"/>
          <w:numId w:val="36"/>
        </w:numPr>
        <w:spacing w:after="120"/>
        <w:rPr>
          <w:rFonts w:ascii="Arial" w:eastAsiaTheme="majorEastAsia" w:hAnsi="Arial" w:cs="Arial"/>
          <w:bCs/>
          <w:lang w:val="en-AU"/>
        </w:rPr>
      </w:pPr>
      <w:r w:rsidRPr="008E0E75">
        <w:rPr>
          <w:rFonts w:ascii="Arial" w:eastAsiaTheme="majorEastAsia" w:hAnsi="Arial" w:cs="Arial"/>
          <w:bCs/>
          <w:lang w:val="en-AU"/>
        </w:rPr>
        <w:t>highly heterogeneous disorders</w:t>
      </w:r>
    </w:p>
    <w:p w14:paraId="59E6A903" w14:textId="77777777" w:rsidR="003B321B" w:rsidRPr="008E0E75" w:rsidRDefault="00D2526C" w:rsidP="005271EF">
      <w:pPr>
        <w:pStyle w:val="ListParagraph"/>
        <w:numPr>
          <w:ilvl w:val="0"/>
          <w:numId w:val="36"/>
        </w:numPr>
        <w:spacing w:after="120"/>
        <w:rPr>
          <w:rFonts w:ascii="Arial" w:eastAsiaTheme="majorEastAsia" w:hAnsi="Arial" w:cs="Arial"/>
          <w:bCs/>
          <w:lang w:val="en-AU"/>
        </w:rPr>
      </w:pPr>
      <w:r w:rsidRPr="008E0E75">
        <w:rPr>
          <w:rFonts w:ascii="Arial" w:eastAsiaTheme="majorEastAsia" w:hAnsi="Arial" w:cs="Arial"/>
          <w:bCs/>
          <w:lang w:val="en-AU"/>
        </w:rPr>
        <w:t>Panels will speed time to diagnosis, save money</w:t>
      </w:r>
    </w:p>
    <w:p w14:paraId="00EEB06F" w14:textId="77777777" w:rsidR="003B321B" w:rsidRPr="008E0E75" w:rsidRDefault="003B321B" w:rsidP="003B321B">
      <w:pPr>
        <w:spacing w:after="120"/>
        <w:rPr>
          <w:rFonts w:ascii="Arial" w:eastAsiaTheme="majorEastAsia" w:hAnsi="Arial" w:cs="Arial"/>
          <w:bCs/>
          <w:lang w:val="en-AU"/>
        </w:rPr>
      </w:pPr>
    </w:p>
    <w:p w14:paraId="5FF34BB8" w14:textId="77777777" w:rsidR="003B321B" w:rsidRPr="008E0E75" w:rsidRDefault="003B321B" w:rsidP="003B321B">
      <w:pPr>
        <w:spacing w:after="120"/>
        <w:rPr>
          <w:rFonts w:ascii="Arial" w:eastAsiaTheme="majorEastAsia" w:hAnsi="Arial" w:cs="Arial"/>
          <w:bCs/>
          <w:lang w:val="en-AU"/>
        </w:rPr>
      </w:pPr>
      <w:r w:rsidRPr="008E0E75">
        <w:rPr>
          <w:rFonts w:ascii="Arial" w:eastAsiaTheme="majorEastAsia" w:hAnsi="Arial" w:cs="Arial"/>
          <w:bCs/>
          <w:lang w:val="en-AU"/>
        </w:rPr>
        <w:t>Challenges:</w:t>
      </w:r>
    </w:p>
    <w:p w14:paraId="13ACB0EF" w14:textId="77777777" w:rsidR="003B321B" w:rsidRPr="008E0E75" w:rsidRDefault="003B321B" w:rsidP="005271EF">
      <w:pPr>
        <w:pStyle w:val="ListParagraph"/>
        <w:numPr>
          <w:ilvl w:val="0"/>
          <w:numId w:val="37"/>
        </w:numPr>
        <w:spacing w:after="120"/>
        <w:rPr>
          <w:rFonts w:ascii="Arial" w:eastAsiaTheme="majorEastAsia" w:hAnsi="Arial" w:cs="Arial"/>
          <w:bCs/>
          <w:lang w:val="en-AU"/>
        </w:rPr>
      </w:pPr>
      <w:r w:rsidRPr="008E0E75">
        <w:rPr>
          <w:rFonts w:ascii="Arial" w:eastAsiaTheme="majorEastAsia" w:hAnsi="Arial" w:cs="Arial"/>
          <w:bCs/>
          <w:lang w:val="en-AU"/>
        </w:rPr>
        <w:t>Not all mutations are found by panels – will miss:</w:t>
      </w:r>
    </w:p>
    <w:p w14:paraId="630C6CA8" w14:textId="77777777" w:rsidR="003B321B" w:rsidRPr="008E0E75" w:rsidRDefault="003B321B" w:rsidP="005271EF">
      <w:pPr>
        <w:pStyle w:val="ListParagraph"/>
        <w:numPr>
          <w:ilvl w:val="1"/>
          <w:numId w:val="37"/>
        </w:numPr>
        <w:spacing w:after="120"/>
        <w:rPr>
          <w:rFonts w:ascii="Arial" w:eastAsiaTheme="majorEastAsia" w:hAnsi="Arial" w:cs="Arial"/>
          <w:bCs/>
          <w:lang w:val="en-AU"/>
        </w:rPr>
      </w:pPr>
      <w:r w:rsidRPr="008E0E75">
        <w:rPr>
          <w:rFonts w:ascii="Arial" w:eastAsiaTheme="majorEastAsia" w:hAnsi="Arial" w:cs="Arial"/>
          <w:bCs/>
          <w:lang w:val="en-AU"/>
        </w:rPr>
        <w:t xml:space="preserve">SMA, DM2.... </w:t>
      </w:r>
    </w:p>
    <w:p w14:paraId="6EB14CD5" w14:textId="77777777" w:rsidR="003B321B" w:rsidRPr="008E0E75" w:rsidRDefault="003B321B" w:rsidP="005271EF">
      <w:pPr>
        <w:pStyle w:val="ListParagraph"/>
        <w:numPr>
          <w:ilvl w:val="1"/>
          <w:numId w:val="37"/>
        </w:numPr>
        <w:spacing w:after="120"/>
        <w:rPr>
          <w:rFonts w:ascii="Arial" w:eastAsiaTheme="majorEastAsia" w:hAnsi="Arial" w:cs="Arial"/>
          <w:bCs/>
          <w:lang w:val="en-AU"/>
        </w:rPr>
      </w:pPr>
      <w:r w:rsidRPr="008E0E75">
        <w:rPr>
          <w:rFonts w:ascii="Arial" w:eastAsiaTheme="majorEastAsia" w:hAnsi="Arial" w:cs="Arial"/>
          <w:bCs/>
          <w:lang w:val="en-AU"/>
        </w:rPr>
        <w:t>moderate deletions/duplications</w:t>
      </w:r>
    </w:p>
    <w:p w14:paraId="22DD857C" w14:textId="77777777" w:rsidR="003B321B" w:rsidRPr="008E0E75" w:rsidRDefault="003B321B" w:rsidP="005271EF">
      <w:pPr>
        <w:pStyle w:val="ListParagraph"/>
        <w:numPr>
          <w:ilvl w:val="0"/>
          <w:numId w:val="37"/>
        </w:numPr>
        <w:spacing w:after="120"/>
        <w:rPr>
          <w:rFonts w:ascii="Arial" w:eastAsiaTheme="majorEastAsia" w:hAnsi="Arial" w:cs="Arial"/>
          <w:bCs/>
          <w:lang w:val="en-AU"/>
        </w:rPr>
      </w:pPr>
      <w:r w:rsidRPr="008E0E75">
        <w:rPr>
          <w:rFonts w:ascii="Arial" w:eastAsiaTheme="majorEastAsia" w:hAnsi="Arial" w:cs="Arial"/>
          <w:bCs/>
          <w:lang w:val="en-AU"/>
        </w:rPr>
        <w:t xml:space="preserve">Regions of genes that are not captured well (high GC content – e.g. </w:t>
      </w:r>
      <w:r w:rsidRPr="008E0E75">
        <w:rPr>
          <w:rFonts w:ascii="Arial" w:eastAsiaTheme="majorEastAsia" w:hAnsi="Arial" w:cs="Arial"/>
          <w:bCs/>
          <w:i/>
          <w:iCs/>
          <w:lang w:val="en-AU"/>
        </w:rPr>
        <w:t>FKRP)</w:t>
      </w:r>
    </w:p>
    <w:p w14:paraId="2756B480" w14:textId="77777777" w:rsidR="003B321B" w:rsidRPr="008E0E75" w:rsidRDefault="003B321B" w:rsidP="005271EF">
      <w:pPr>
        <w:pStyle w:val="ListParagraph"/>
        <w:numPr>
          <w:ilvl w:val="0"/>
          <w:numId w:val="37"/>
        </w:numPr>
        <w:spacing w:after="120"/>
        <w:rPr>
          <w:rFonts w:ascii="Arial" w:eastAsiaTheme="majorEastAsia" w:hAnsi="Arial" w:cs="Arial"/>
          <w:bCs/>
          <w:lang w:val="en-AU"/>
        </w:rPr>
      </w:pPr>
      <w:r w:rsidRPr="008E0E75">
        <w:rPr>
          <w:rFonts w:ascii="Arial" w:eastAsiaTheme="majorEastAsia" w:hAnsi="Arial" w:cs="Arial"/>
          <w:bCs/>
          <w:lang w:val="en-AU"/>
        </w:rPr>
        <w:t xml:space="preserve">Repetitive regions - including 24 exons in each of </w:t>
      </w:r>
      <w:r w:rsidRPr="008E0E75">
        <w:rPr>
          <w:rFonts w:ascii="Arial" w:eastAsiaTheme="majorEastAsia" w:hAnsi="Arial" w:cs="Arial"/>
          <w:bCs/>
          <w:i/>
          <w:iCs/>
          <w:lang w:val="en-AU"/>
        </w:rPr>
        <w:t>TTN</w:t>
      </w:r>
      <w:r w:rsidRPr="008E0E75">
        <w:rPr>
          <w:rFonts w:ascii="Arial" w:eastAsiaTheme="majorEastAsia" w:hAnsi="Arial" w:cs="Arial"/>
          <w:bCs/>
          <w:lang w:val="en-AU"/>
        </w:rPr>
        <w:t xml:space="preserve"> and </w:t>
      </w:r>
      <w:r w:rsidRPr="008E0E75">
        <w:rPr>
          <w:rFonts w:ascii="Arial" w:eastAsiaTheme="majorEastAsia" w:hAnsi="Arial" w:cs="Arial"/>
          <w:bCs/>
          <w:i/>
          <w:iCs/>
          <w:lang w:val="en-AU"/>
        </w:rPr>
        <w:t>NEB</w:t>
      </w:r>
      <w:r w:rsidRPr="008E0E75">
        <w:rPr>
          <w:rFonts w:ascii="Arial" w:eastAsiaTheme="majorEastAsia" w:hAnsi="Arial" w:cs="Arial"/>
          <w:bCs/>
          <w:lang w:val="en-AU"/>
        </w:rPr>
        <w:t>,, etc)</w:t>
      </w:r>
    </w:p>
    <w:p w14:paraId="44574CCB" w14:textId="77777777" w:rsidR="003B321B" w:rsidRPr="008E0E75" w:rsidRDefault="003B321B" w:rsidP="005271EF">
      <w:pPr>
        <w:pStyle w:val="ListParagraph"/>
        <w:numPr>
          <w:ilvl w:val="0"/>
          <w:numId w:val="37"/>
        </w:numPr>
        <w:spacing w:after="120"/>
        <w:rPr>
          <w:rFonts w:ascii="Arial" w:eastAsiaTheme="majorEastAsia" w:hAnsi="Arial" w:cs="Arial"/>
          <w:bCs/>
          <w:lang w:val="en-AU"/>
        </w:rPr>
      </w:pPr>
      <w:r w:rsidRPr="008E0E75">
        <w:rPr>
          <w:rFonts w:ascii="Arial" w:eastAsiaTheme="majorEastAsia" w:hAnsi="Arial" w:cs="Arial"/>
          <w:bCs/>
          <w:lang w:val="en-AU"/>
        </w:rPr>
        <w:t>Checking coverage</w:t>
      </w:r>
    </w:p>
    <w:p w14:paraId="6429EDB9" w14:textId="77777777" w:rsidR="003B321B" w:rsidRPr="008E0E75" w:rsidRDefault="003B321B" w:rsidP="005271EF">
      <w:pPr>
        <w:pStyle w:val="ListParagraph"/>
        <w:numPr>
          <w:ilvl w:val="0"/>
          <w:numId w:val="37"/>
        </w:numPr>
        <w:spacing w:after="120"/>
        <w:rPr>
          <w:rFonts w:ascii="Arial" w:eastAsiaTheme="majorEastAsia" w:hAnsi="Arial" w:cs="Arial"/>
          <w:bCs/>
          <w:lang w:val="en-AU"/>
        </w:rPr>
      </w:pPr>
      <w:r w:rsidRPr="008E0E75">
        <w:rPr>
          <w:rFonts w:ascii="Arial" w:eastAsiaTheme="majorEastAsia" w:hAnsi="Arial" w:cs="Arial"/>
          <w:bCs/>
          <w:lang w:val="en-AU"/>
        </w:rPr>
        <w:t>Lab: Distinguishing mutation(s) from polymorphisms</w:t>
      </w:r>
    </w:p>
    <w:p w14:paraId="3791B437" w14:textId="77777777" w:rsidR="003B321B" w:rsidRPr="008E0E75" w:rsidRDefault="00ED588D" w:rsidP="005271EF">
      <w:pPr>
        <w:pStyle w:val="ListParagraph"/>
        <w:numPr>
          <w:ilvl w:val="1"/>
          <w:numId w:val="37"/>
        </w:numPr>
        <w:spacing w:after="120"/>
        <w:rPr>
          <w:rFonts w:ascii="Arial" w:eastAsiaTheme="majorEastAsia" w:hAnsi="Arial" w:cs="Arial"/>
          <w:bCs/>
          <w:lang w:val="en-AU"/>
        </w:rPr>
      </w:pPr>
      <w:r w:rsidRPr="008E0E75">
        <w:rPr>
          <w:rFonts w:ascii="Arial" w:eastAsiaTheme="majorEastAsia" w:hAnsi="Arial" w:cs="Arial"/>
          <w:bCs/>
          <w:lang w:val="en-AU"/>
        </w:rPr>
        <w:t>Phenotype is important</w:t>
      </w:r>
    </w:p>
    <w:p w14:paraId="6BBB6BEF" w14:textId="77777777" w:rsidR="00D2526C" w:rsidRPr="008E0E75" w:rsidRDefault="00D2526C" w:rsidP="003B321B">
      <w:pPr>
        <w:spacing w:after="120"/>
        <w:rPr>
          <w:rFonts w:ascii="Arial" w:eastAsiaTheme="majorEastAsia" w:hAnsi="Arial" w:cs="Arial"/>
          <w:bCs/>
          <w:lang w:val="en-AU"/>
        </w:rPr>
      </w:pPr>
    </w:p>
    <w:p w14:paraId="10289462" w14:textId="77777777" w:rsidR="000B2B54" w:rsidRDefault="000B2B54" w:rsidP="002E59EE">
      <w:pPr>
        <w:pStyle w:val="Heading3"/>
        <w:spacing w:before="0" w:after="120"/>
        <w:rPr>
          <w:rFonts w:ascii="Arial" w:hAnsi="Arial" w:cs="Arial"/>
        </w:rPr>
      </w:pPr>
    </w:p>
    <w:p w14:paraId="7FD11E15" w14:textId="77777777" w:rsidR="002E59EE" w:rsidRPr="008E0E75" w:rsidRDefault="002E59EE" w:rsidP="002E59EE">
      <w:pPr>
        <w:pStyle w:val="Heading3"/>
        <w:spacing w:before="0" w:after="120"/>
        <w:rPr>
          <w:rFonts w:ascii="Arial" w:hAnsi="Arial" w:cs="Arial"/>
        </w:rPr>
      </w:pPr>
      <w:bookmarkStart w:id="45" w:name="_Toc265174781"/>
      <w:r w:rsidRPr="008E0E75">
        <w:rPr>
          <w:rFonts w:ascii="Arial" w:hAnsi="Arial" w:cs="Arial"/>
        </w:rPr>
        <w:t>Charcot-Marie Tooth disease</w:t>
      </w:r>
      <w:bookmarkEnd w:id="45"/>
      <w:r w:rsidR="009211EC" w:rsidRPr="008E0E75">
        <w:rPr>
          <w:rFonts w:ascii="Arial" w:hAnsi="Arial" w:cs="Arial"/>
        </w:rPr>
        <w:t xml:space="preserve"> </w:t>
      </w:r>
    </w:p>
    <w:p w14:paraId="147C0B76" w14:textId="77777777" w:rsidR="002E59EE" w:rsidRPr="008E0E75" w:rsidRDefault="002E59EE" w:rsidP="005271EF">
      <w:pPr>
        <w:pStyle w:val="ListParagraph"/>
        <w:numPr>
          <w:ilvl w:val="0"/>
          <w:numId w:val="38"/>
        </w:numPr>
        <w:rPr>
          <w:rFonts w:ascii="Arial" w:hAnsi="Arial" w:cs="Arial"/>
        </w:rPr>
      </w:pPr>
      <w:r w:rsidRPr="008E0E75">
        <w:rPr>
          <w:rFonts w:ascii="Arial" w:hAnsi="Arial" w:cs="Arial"/>
        </w:rPr>
        <w:t>A group of inherited neuropathies with a broad range of phenotypes, inheritance patterns and causative genes</w:t>
      </w:r>
    </w:p>
    <w:p w14:paraId="75D05CD8" w14:textId="77777777" w:rsidR="002E59EE" w:rsidRPr="008E0E75" w:rsidRDefault="002E59EE" w:rsidP="005271EF">
      <w:pPr>
        <w:pStyle w:val="ListParagraph"/>
        <w:numPr>
          <w:ilvl w:val="0"/>
          <w:numId w:val="38"/>
        </w:numPr>
        <w:rPr>
          <w:rFonts w:ascii="Arial" w:hAnsi="Arial" w:cs="Arial"/>
        </w:rPr>
      </w:pPr>
      <w:r w:rsidRPr="008E0E75">
        <w:rPr>
          <w:rFonts w:ascii="Arial" w:hAnsi="Arial" w:cs="Arial"/>
        </w:rPr>
        <w:t>More than 70 genes causative of CMT have now been identified, more than half of these since 2009</w:t>
      </w:r>
    </w:p>
    <w:p w14:paraId="5586C666" w14:textId="77777777" w:rsidR="002E59EE" w:rsidRPr="008E0E75" w:rsidRDefault="002E59EE" w:rsidP="005271EF">
      <w:pPr>
        <w:pStyle w:val="ListParagraph"/>
        <w:numPr>
          <w:ilvl w:val="0"/>
          <w:numId w:val="38"/>
        </w:numPr>
        <w:rPr>
          <w:rFonts w:ascii="Arial" w:hAnsi="Arial" w:cs="Arial"/>
        </w:rPr>
      </w:pPr>
      <w:r w:rsidRPr="008E0E75">
        <w:rPr>
          <w:rFonts w:ascii="Arial" w:hAnsi="Arial" w:cs="Arial"/>
        </w:rPr>
        <w:t>Sanger sequencing in CMT is less useful because of the large number of genes implicated, the phenotypic variety of many genes, and the fact that many neuropathy syndromes are genetically heterogeneous</w:t>
      </w:r>
    </w:p>
    <w:p w14:paraId="2E7621AE" w14:textId="77777777" w:rsidR="002E59EE" w:rsidRPr="008E0E75" w:rsidRDefault="002E59EE" w:rsidP="005271EF">
      <w:pPr>
        <w:pStyle w:val="ListParagraph"/>
        <w:numPr>
          <w:ilvl w:val="0"/>
          <w:numId w:val="38"/>
        </w:numPr>
        <w:rPr>
          <w:rFonts w:ascii="Arial" w:hAnsi="Arial" w:cs="Arial"/>
        </w:rPr>
      </w:pPr>
      <w:r w:rsidRPr="008E0E75">
        <w:rPr>
          <w:rFonts w:ascii="Arial" w:hAnsi="Arial" w:cs="Arial"/>
        </w:rPr>
        <w:t xml:space="preserve">Testing for most of these syndromes is not currently available - on either a clinical or research basis - in Australia. </w:t>
      </w:r>
    </w:p>
    <w:p w14:paraId="04F6D5E6" w14:textId="77777777" w:rsidR="002E59EE" w:rsidRPr="008E0E75" w:rsidRDefault="002E59EE" w:rsidP="005271EF">
      <w:pPr>
        <w:pStyle w:val="ListParagraph"/>
        <w:numPr>
          <w:ilvl w:val="0"/>
          <w:numId w:val="38"/>
        </w:numPr>
        <w:spacing w:after="120"/>
        <w:rPr>
          <w:rFonts w:ascii="Arial" w:eastAsiaTheme="majorEastAsia" w:hAnsi="Arial" w:cs="Arial"/>
          <w:bCs/>
        </w:rPr>
      </w:pPr>
      <w:r w:rsidRPr="008E0E75">
        <w:rPr>
          <w:rFonts w:ascii="Arial" w:eastAsiaTheme="majorEastAsia" w:hAnsi="Arial" w:cs="Arial"/>
          <w:bCs/>
        </w:rPr>
        <w:t xml:space="preserve">Approximately 60% of patients have CMT1 </w:t>
      </w:r>
    </w:p>
    <w:p w14:paraId="0C788930" w14:textId="77777777" w:rsidR="002E59EE" w:rsidRPr="008E0E75" w:rsidRDefault="002E59EE" w:rsidP="005271EF">
      <w:pPr>
        <w:pStyle w:val="ListParagraph"/>
        <w:numPr>
          <w:ilvl w:val="0"/>
          <w:numId w:val="38"/>
        </w:numPr>
        <w:spacing w:after="120"/>
        <w:rPr>
          <w:rFonts w:ascii="Arial" w:eastAsiaTheme="majorEastAsia" w:hAnsi="Arial" w:cs="Arial"/>
          <w:bCs/>
        </w:rPr>
      </w:pPr>
      <w:r w:rsidRPr="008E0E75">
        <w:rPr>
          <w:rFonts w:ascii="Arial" w:eastAsiaTheme="majorEastAsia" w:hAnsi="Arial" w:cs="Arial"/>
          <w:bCs/>
        </w:rPr>
        <w:t>CMT1A, caused by a 17p duplication containing the PMP22 gene</w:t>
      </w:r>
    </w:p>
    <w:p w14:paraId="0733A57F" w14:textId="77777777" w:rsidR="002E59EE" w:rsidRPr="008E0E75" w:rsidRDefault="002E59EE" w:rsidP="005271EF">
      <w:pPr>
        <w:pStyle w:val="ListParagraph"/>
        <w:numPr>
          <w:ilvl w:val="0"/>
          <w:numId w:val="38"/>
        </w:numPr>
        <w:spacing w:after="120"/>
        <w:rPr>
          <w:rFonts w:ascii="Arial" w:eastAsiaTheme="majorEastAsia" w:hAnsi="Arial" w:cs="Arial"/>
          <w:bCs/>
        </w:rPr>
      </w:pPr>
      <w:r w:rsidRPr="008E0E75">
        <w:rPr>
          <w:rFonts w:ascii="Arial" w:eastAsiaTheme="majorEastAsia" w:hAnsi="Arial" w:cs="Arial"/>
          <w:bCs/>
        </w:rPr>
        <w:t>CMT1B, caused by mutations in MPZ</w:t>
      </w:r>
    </w:p>
    <w:p w14:paraId="6360AF4F" w14:textId="77777777" w:rsidR="002E59EE" w:rsidRPr="008E0E75" w:rsidRDefault="002E59EE" w:rsidP="005271EF">
      <w:pPr>
        <w:pStyle w:val="ListParagraph"/>
        <w:numPr>
          <w:ilvl w:val="0"/>
          <w:numId w:val="38"/>
        </w:numPr>
        <w:spacing w:after="120"/>
        <w:rPr>
          <w:rFonts w:ascii="Arial" w:eastAsiaTheme="majorEastAsia" w:hAnsi="Arial" w:cs="Arial"/>
          <w:bCs/>
        </w:rPr>
      </w:pPr>
      <w:r w:rsidRPr="008E0E75">
        <w:rPr>
          <w:rFonts w:ascii="Arial" w:eastAsiaTheme="majorEastAsia" w:hAnsi="Arial" w:cs="Arial"/>
          <w:bCs/>
        </w:rPr>
        <w:t xml:space="preserve">CMTX, most often caused by mutations in GJB1 (Cx32). </w:t>
      </w:r>
    </w:p>
    <w:p w14:paraId="0F32500E" w14:textId="77777777" w:rsidR="002E59EE" w:rsidRPr="008E0E75" w:rsidRDefault="002E59EE" w:rsidP="005271EF">
      <w:pPr>
        <w:pStyle w:val="ListParagraph"/>
        <w:numPr>
          <w:ilvl w:val="0"/>
          <w:numId w:val="38"/>
        </w:numPr>
        <w:spacing w:after="120"/>
        <w:rPr>
          <w:rFonts w:ascii="Arial" w:eastAsiaTheme="majorEastAsia" w:hAnsi="Arial" w:cs="Arial"/>
          <w:bCs/>
        </w:rPr>
      </w:pPr>
      <w:r w:rsidRPr="008E0E75">
        <w:rPr>
          <w:rFonts w:ascii="Arial" w:eastAsiaTheme="majorEastAsia" w:hAnsi="Arial" w:cs="Arial"/>
          <w:bCs/>
        </w:rPr>
        <w:t xml:space="preserve">Approximately 40% of patients will have axonal neuropathies </w:t>
      </w:r>
    </w:p>
    <w:p w14:paraId="1835E136" w14:textId="77777777" w:rsidR="002E59EE" w:rsidRPr="008E0E75" w:rsidRDefault="002E59EE" w:rsidP="005271EF">
      <w:pPr>
        <w:pStyle w:val="ListParagraph"/>
        <w:numPr>
          <w:ilvl w:val="0"/>
          <w:numId w:val="38"/>
        </w:numPr>
        <w:spacing w:after="120"/>
        <w:rPr>
          <w:rFonts w:ascii="Arial" w:eastAsiaTheme="majorEastAsia" w:hAnsi="Arial" w:cs="Arial"/>
          <w:bCs/>
        </w:rPr>
      </w:pPr>
      <w:r w:rsidRPr="008E0E75">
        <w:rPr>
          <w:rFonts w:ascii="Arial" w:eastAsiaTheme="majorEastAsia" w:hAnsi="Arial" w:cs="Arial"/>
          <w:bCs/>
        </w:rPr>
        <w:t>25% distal HMN, 25% HSN and 50% CMT2</w:t>
      </w:r>
    </w:p>
    <w:p w14:paraId="660D89F7" w14:textId="77777777" w:rsidR="002E59EE" w:rsidRPr="008E0E75" w:rsidRDefault="002E59EE" w:rsidP="005271EF">
      <w:pPr>
        <w:pStyle w:val="ListParagraph"/>
        <w:numPr>
          <w:ilvl w:val="0"/>
          <w:numId w:val="38"/>
        </w:numPr>
        <w:spacing w:after="120"/>
        <w:rPr>
          <w:rFonts w:ascii="Arial" w:eastAsiaTheme="majorEastAsia" w:hAnsi="Arial" w:cs="Arial"/>
          <w:bCs/>
        </w:rPr>
      </w:pPr>
      <w:r w:rsidRPr="008E0E75">
        <w:rPr>
          <w:rFonts w:ascii="Arial" w:eastAsiaTheme="majorEastAsia" w:hAnsi="Arial" w:cs="Arial"/>
          <w:bCs/>
        </w:rPr>
        <w:t>Together, mutations in PMP22, MPZ and Cx32 account for ~75% of all cases of CMT1 and ~ 40% of all cases of CMT</w:t>
      </w:r>
    </w:p>
    <w:p w14:paraId="3072AF29" w14:textId="77777777" w:rsidR="002E59EE" w:rsidRPr="008E0E75" w:rsidRDefault="002E59EE" w:rsidP="005271EF">
      <w:pPr>
        <w:pStyle w:val="ListParagraph"/>
        <w:numPr>
          <w:ilvl w:val="0"/>
          <w:numId w:val="38"/>
        </w:numPr>
        <w:spacing w:after="120"/>
        <w:rPr>
          <w:rFonts w:ascii="Arial" w:eastAsiaTheme="majorEastAsia" w:hAnsi="Arial" w:cs="Arial"/>
          <w:bCs/>
          <w:lang w:val="en-AU"/>
        </w:rPr>
      </w:pPr>
      <w:r w:rsidRPr="008E0E75">
        <w:rPr>
          <w:rFonts w:ascii="Arial" w:eastAsiaTheme="majorEastAsia" w:hAnsi="Arial" w:cs="Arial"/>
          <w:bCs/>
          <w:lang w:val="en-AU"/>
        </w:rPr>
        <w:t xml:space="preserve">Guidelines based on </w:t>
      </w:r>
      <w:proofErr w:type="spellStart"/>
      <w:r w:rsidRPr="008E0E75">
        <w:rPr>
          <w:rFonts w:ascii="Arial" w:eastAsiaTheme="majorEastAsia" w:hAnsi="Arial" w:cs="Arial"/>
          <w:bCs/>
          <w:lang w:val="en-AU"/>
        </w:rPr>
        <w:t>phenotyping</w:t>
      </w:r>
      <w:proofErr w:type="spellEnd"/>
      <w:r w:rsidRPr="008E0E75">
        <w:rPr>
          <w:rFonts w:ascii="Arial" w:eastAsiaTheme="majorEastAsia" w:hAnsi="Arial" w:cs="Arial"/>
          <w:bCs/>
          <w:lang w:val="en-AU"/>
        </w:rPr>
        <w:t xml:space="preserve"> and sequential Sanger sequencing  </w:t>
      </w:r>
    </w:p>
    <w:p w14:paraId="3AB676FC" w14:textId="77777777" w:rsidR="002E59EE" w:rsidRPr="008E0E75" w:rsidRDefault="002E59EE" w:rsidP="005271EF">
      <w:pPr>
        <w:pStyle w:val="ListParagraph"/>
        <w:numPr>
          <w:ilvl w:val="0"/>
          <w:numId w:val="38"/>
        </w:numPr>
        <w:spacing w:after="120"/>
        <w:rPr>
          <w:rFonts w:ascii="Arial" w:eastAsiaTheme="majorEastAsia" w:hAnsi="Arial" w:cs="Arial"/>
          <w:bCs/>
          <w:lang w:val="en-AU"/>
        </w:rPr>
      </w:pPr>
      <w:r w:rsidRPr="008E0E75">
        <w:rPr>
          <w:rFonts w:ascii="Arial" w:eastAsiaTheme="majorEastAsia" w:hAnsi="Arial" w:cs="Arial"/>
          <w:bCs/>
          <w:lang w:val="en-AU"/>
        </w:rPr>
        <w:t>Where all known genes can be sequenc</w:t>
      </w:r>
      <w:r w:rsidR="00A174A0" w:rsidRPr="008E0E75">
        <w:rPr>
          <w:rFonts w:ascii="Arial" w:eastAsiaTheme="majorEastAsia" w:hAnsi="Arial" w:cs="Arial"/>
          <w:bCs/>
          <w:lang w:val="en-AU"/>
        </w:rPr>
        <w:t>ed: a diagnosis made in &gt;60% of patients</w:t>
      </w:r>
    </w:p>
    <w:p w14:paraId="04FF7924" w14:textId="77777777" w:rsidR="002E59EE" w:rsidRPr="008E0E75" w:rsidRDefault="002E59EE" w:rsidP="005271EF">
      <w:pPr>
        <w:pStyle w:val="ListParagraph"/>
        <w:numPr>
          <w:ilvl w:val="0"/>
          <w:numId w:val="38"/>
        </w:numPr>
        <w:spacing w:after="120"/>
        <w:rPr>
          <w:rFonts w:ascii="Arial" w:eastAsiaTheme="majorEastAsia" w:hAnsi="Arial" w:cs="Arial"/>
          <w:bCs/>
          <w:lang w:val="en-AU"/>
        </w:rPr>
      </w:pPr>
      <w:r w:rsidRPr="008E0E75">
        <w:rPr>
          <w:rFonts w:ascii="Arial" w:eastAsiaTheme="majorEastAsia" w:hAnsi="Arial" w:cs="Arial"/>
          <w:bCs/>
          <w:lang w:val="en-AU"/>
        </w:rPr>
        <w:t xml:space="preserve">Sanger sequencing: no longer the most efficient, rapid or cost-effective means of diagnosis </w:t>
      </w:r>
    </w:p>
    <w:p w14:paraId="57D71A84" w14:textId="77777777" w:rsidR="002E59EE" w:rsidRPr="008E0E75" w:rsidRDefault="002E59EE" w:rsidP="005271EF">
      <w:pPr>
        <w:pStyle w:val="ListParagraph"/>
        <w:numPr>
          <w:ilvl w:val="0"/>
          <w:numId w:val="38"/>
        </w:numPr>
        <w:spacing w:after="120"/>
        <w:rPr>
          <w:rFonts w:ascii="Arial" w:eastAsiaTheme="majorEastAsia" w:hAnsi="Arial" w:cs="Arial"/>
          <w:bCs/>
          <w:lang w:val="en-AU"/>
        </w:rPr>
      </w:pPr>
      <w:r w:rsidRPr="008E0E75">
        <w:rPr>
          <w:rFonts w:ascii="Arial" w:eastAsiaTheme="majorEastAsia" w:hAnsi="Arial" w:cs="Arial"/>
          <w:bCs/>
          <w:lang w:val="en-AU"/>
        </w:rPr>
        <w:t>Leading centres int</w:t>
      </w:r>
      <w:r w:rsidR="00A174A0" w:rsidRPr="008E0E75">
        <w:rPr>
          <w:rFonts w:ascii="Arial" w:eastAsiaTheme="majorEastAsia" w:hAnsi="Arial" w:cs="Arial"/>
          <w:bCs/>
          <w:lang w:val="en-AU"/>
        </w:rPr>
        <w:t>ernationally have now adopted next generation sequencing</w:t>
      </w:r>
      <w:r w:rsidRPr="008E0E75">
        <w:rPr>
          <w:rFonts w:ascii="Arial" w:eastAsiaTheme="majorEastAsia" w:hAnsi="Arial" w:cs="Arial"/>
          <w:bCs/>
          <w:lang w:val="en-AU"/>
        </w:rPr>
        <w:t xml:space="preserve"> as a routine diagnostic approach</w:t>
      </w:r>
    </w:p>
    <w:p w14:paraId="72211BE2" w14:textId="77777777" w:rsidR="002E59EE" w:rsidRPr="008E0E75" w:rsidRDefault="002E59EE" w:rsidP="005271EF">
      <w:pPr>
        <w:pStyle w:val="ListParagraph"/>
        <w:numPr>
          <w:ilvl w:val="1"/>
          <w:numId w:val="38"/>
        </w:numPr>
        <w:spacing w:after="120"/>
        <w:rPr>
          <w:rFonts w:ascii="Arial" w:eastAsiaTheme="majorEastAsia" w:hAnsi="Arial" w:cs="Arial"/>
          <w:bCs/>
          <w:lang w:val="en-AU"/>
        </w:rPr>
      </w:pPr>
      <w:r w:rsidRPr="008E0E75">
        <w:rPr>
          <w:rFonts w:ascii="Arial" w:eastAsiaTheme="majorEastAsia" w:hAnsi="Arial" w:cs="Arial"/>
          <w:bCs/>
          <w:lang w:val="en-AU"/>
        </w:rPr>
        <w:t>Most mutations have been found in known CMT genes</w:t>
      </w:r>
    </w:p>
    <w:p w14:paraId="7B379673" w14:textId="77777777" w:rsidR="002E59EE" w:rsidRPr="008E0E75" w:rsidRDefault="002E59EE" w:rsidP="005271EF">
      <w:pPr>
        <w:pStyle w:val="ListParagraph"/>
        <w:numPr>
          <w:ilvl w:val="1"/>
          <w:numId w:val="38"/>
        </w:numPr>
        <w:spacing w:after="120"/>
        <w:rPr>
          <w:rFonts w:ascii="Arial" w:eastAsiaTheme="majorEastAsia" w:hAnsi="Arial" w:cs="Arial"/>
          <w:bCs/>
          <w:lang w:val="en-AU"/>
        </w:rPr>
      </w:pPr>
      <w:r w:rsidRPr="008E0E75">
        <w:rPr>
          <w:rFonts w:ascii="Arial" w:eastAsiaTheme="majorEastAsia" w:hAnsi="Arial" w:cs="Arial"/>
          <w:bCs/>
          <w:lang w:val="en-AU"/>
        </w:rPr>
        <w:t>Genes that n</w:t>
      </w:r>
      <w:r w:rsidR="00A174A0" w:rsidRPr="008E0E75">
        <w:rPr>
          <w:rFonts w:ascii="Arial" w:eastAsiaTheme="majorEastAsia" w:hAnsi="Arial" w:cs="Arial"/>
          <w:bCs/>
          <w:lang w:val="en-AU"/>
        </w:rPr>
        <w:t>ot previously examined</w:t>
      </w:r>
      <w:r w:rsidRPr="008E0E75">
        <w:rPr>
          <w:rFonts w:ascii="Arial" w:eastAsiaTheme="majorEastAsia" w:hAnsi="Arial" w:cs="Arial"/>
          <w:bCs/>
          <w:lang w:val="en-AU"/>
        </w:rPr>
        <w:t xml:space="preserve"> missed by Sanger sequencing </w:t>
      </w:r>
    </w:p>
    <w:p w14:paraId="1E93A29B" w14:textId="77777777" w:rsidR="002E59EE" w:rsidRPr="008E0E75" w:rsidRDefault="00A174A0" w:rsidP="005271EF">
      <w:pPr>
        <w:pStyle w:val="ListParagraph"/>
        <w:numPr>
          <w:ilvl w:val="1"/>
          <w:numId w:val="38"/>
        </w:numPr>
        <w:spacing w:after="120"/>
        <w:rPr>
          <w:rFonts w:ascii="Arial" w:eastAsiaTheme="majorEastAsia" w:hAnsi="Arial" w:cs="Arial"/>
          <w:bCs/>
        </w:rPr>
      </w:pPr>
      <w:r w:rsidRPr="008E0E75">
        <w:rPr>
          <w:rFonts w:ascii="Arial" w:eastAsiaTheme="majorEastAsia" w:hAnsi="Arial" w:cs="Arial"/>
          <w:bCs/>
          <w:lang w:val="en-AU"/>
        </w:rPr>
        <w:lastRenderedPageBreak/>
        <w:t>Next generation sequencing</w:t>
      </w:r>
      <w:r w:rsidR="002E59EE" w:rsidRPr="008E0E75">
        <w:rPr>
          <w:rFonts w:ascii="Arial" w:eastAsiaTheme="majorEastAsia" w:hAnsi="Arial" w:cs="Arial"/>
          <w:bCs/>
          <w:lang w:val="en-AU"/>
        </w:rPr>
        <w:t xml:space="preserve"> likely to be even more productive in centres such as Melbourne (limited availability of Sanger sequencing other than for </w:t>
      </w:r>
      <w:r w:rsidR="002E59EE" w:rsidRPr="008E0E75">
        <w:rPr>
          <w:rFonts w:ascii="Arial" w:eastAsiaTheme="majorEastAsia" w:hAnsi="Arial" w:cs="Arial"/>
          <w:bCs/>
          <w:i/>
          <w:iCs/>
          <w:lang w:val="en-AU"/>
        </w:rPr>
        <w:t>PMP22</w:t>
      </w:r>
      <w:r w:rsidR="002E59EE" w:rsidRPr="008E0E75">
        <w:rPr>
          <w:rFonts w:ascii="Arial" w:eastAsiaTheme="majorEastAsia" w:hAnsi="Arial" w:cs="Arial"/>
          <w:bCs/>
          <w:lang w:val="en-AU"/>
        </w:rPr>
        <w:t xml:space="preserve"> and </w:t>
      </w:r>
      <w:r w:rsidR="002E59EE" w:rsidRPr="008E0E75">
        <w:rPr>
          <w:rFonts w:ascii="Arial" w:eastAsiaTheme="majorEastAsia" w:hAnsi="Arial" w:cs="Arial"/>
          <w:bCs/>
          <w:i/>
          <w:iCs/>
          <w:lang w:val="en-AU"/>
        </w:rPr>
        <w:t>GJB1)</w:t>
      </w:r>
      <w:r w:rsidR="002E59EE" w:rsidRPr="008E0E75">
        <w:rPr>
          <w:rFonts w:ascii="Arial" w:eastAsiaTheme="majorEastAsia" w:hAnsi="Arial" w:cs="Arial"/>
          <w:bCs/>
          <w:lang w:val="en-AU"/>
        </w:rPr>
        <w:t xml:space="preserve"> </w:t>
      </w:r>
    </w:p>
    <w:p w14:paraId="20D1CC48" w14:textId="77777777" w:rsidR="002E59EE" w:rsidRPr="008E0E75" w:rsidRDefault="002E59EE" w:rsidP="00AF4161">
      <w:pPr>
        <w:spacing w:after="120"/>
        <w:rPr>
          <w:rStyle w:val="Heading3Char"/>
          <w:rFonts w:ascii="Arial" w:hAnsi="Arial" w:cs="Arial"/>
        </w:rPr>
      </w:pPr>
    </w:p>
    <w:p w14:paraId="2B96B3EF" w14:textId="77777777" w:rsidR="002E59EE" w:rsidRPr="008E0E75" w:rsidRDefault="002E59EE" w:rsidP="00AF4161">
      <w:pPr>
        <w:spacing w:after="120"/>
        <w:rPr>
          <w:rStyle w:val="Heading3Char"/>
          <w:rFonts w:ascii="Arial" w:hAnsi="Arial" w:cs="Arial"/>
        </w:rPr>
      </w:pPr>
      <w:r w:rsidRPr="008E0E75">
        <w:rPr>
          <w:rFonts w:ascii="Arial" w:eastAsiaTheme="majorEastAsia" w:hAnsi="Arial" w:cs="Arial"/>
          <w:b/>
          <w:bCs/>
          <w:noProof/>
          <w:color w:val="4F81BD" w:themeColor="accent1"/>
          <w:lang w:val="en-AU" w:eastAsia="en-AU"/>
        </w:rPr>
        <w:drawing>
          <wp:anchor distT="0" distB="0" distL="114300" distR="114300" simplePos="0" relativeHeight="251683840" behindDoc="0" locked="0" layoutInCell="1" allowOverlap="1" wp14:anchorId="16AF9EF0" wp14:editId="6A71110A">
            <wp:simplePos x="0" y="0"/>
            <wp:positionH relativeFrom="column">
              <wp:posOffset>-228600</wp:posOffset>
            </wp:positionH>
            <wp:positionV relativeFrom="paragraph">
              <wp:posOffset>10795</wp:posOffset>
            </wp:positionV>
            <wp:extent cx="5945505" cy="4094480"/>
            <wp:effectExtent l="25400" t="0" r="0" b="0"/>
            <wp:wrapTight wrapText="bothSides">
              <wp:wrapPolygon edited="0">
                <wp:start x="-92" y="0"/>
                <wp:lineTo x="-92" y="21573"/>
                <wp:lineTo x="21593" y="21573"/>
                <wp:lineTo x="21593" y="0"/>
                <wp:lineTo x="-92" y="0"/>
              </wp:wrapPolygon>
            </wp:wrapTight>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5945505" cy="4094480"/>
                    </a:xfrm>
                    <a:prstGeom prst="rect">
                      <a:avLst/>
                    </a:prstGeom>
                    <a:noFill/>
                    <a:ln w="9525">
                      <a:noFill/>
                      <a:miter lim="800000"/>
                      <a:headEnd/>
                      <a:tailEnd/>
                    </a:ln>
                  </pic:spPr>
                </pic:pic>
              </a:graphicData>
            </a:graphic>
          </wp:anchor>
        </w:drawing>
      </w:r>
    </w:p>
    <w:p w14:paraId="4F81A021" w14:textId="77777777" w:rsidR="00D16DAD" w:rsidRDefault="002E59EE" w:rsidP="00D16DAD">
      <w:pPr>
        <w:pStyle w:val="CommentText"/>
      </w:pPr>
      <w:r w:rsidRPr="008E0E75">
        <w:rPr>
          <w:rFonts w:ascii="Arial" w:hAnsi="Arial" w:cs="Arial"/>
          <w:b/>
        </w:rPr>
        <w:t xml:space="preserve">Figure 3: </w:t>
      </w:r>
      <w:r w:rsidRPr="008E0E75">
        <w:rPr>
          <w:rFonts w:ascii="Arial" w:hAnsi="Arial" w:cs="Arial"/>
        </w:rPr>
        <w:t>Diagnostic algorithm for CMT types 1 and 4 - current</w:t>
      </w:r>
      <w:r w:rsidR="00D16DAD">
        <w:rPr>
          <w:rFonts w:ascii="Arial" w:hAnsi="Arial" w:cs="Arial"/>
        </w:rPr>
        <w:t xml:space="preserve">. </w:t>
      </w:r>
      <w:proofErr w:type="spellStart"/>
      <w:r w:rsidR="00D16DAD" w:rsidRPr="00D16DAD">
        <w:rPr>
          <w:rFonts w:ascii="Arial" w:hAnsi="Arial" w:cs="Arial"/>
          <w:lang w:val="en-AU"/>
        </w:rPr>
        <w:t>Saporta</w:t>
      </w:r>
      <w:proofErr w:type="spellEnd"/>
      <w:r w:rsidR="00D16DAD" w:rsidRPr="00D16DAD">
        <w:rPr>
          <w:rFonts w:ascii="Arial" w:hAnsi="Arial" w:cs="Arial"/>
          <w:lang w:val="en-AU"/>
        </w:rPr>
        <w:t xml:space="preserve">, A. S., et al. (2011). "Charcot-Marie-Tooth disease subtypes and genetic testing strategies." </w:t>
      </w:r>
      <w:r w:rsidR="00D16DAD" w:rsidRPr="00D16DAD">
        <w:rPr>
          <w:rFonts w:ascii="Arial" w:hAnsi="Arial" w:cs="Arial"/>
          <w:u w:val="single"/>
          <w:lang w:val="en-AU"/>
        </w:rPr>
        <w:t xml:space="preserve">Ann </w:t>
      </w:r>
      <w:proofErr w:type="spellStart"/>
      <w:r w:rsidR="00D16DAD" w:rsidRPr="00D16DAD">
        <w:rPr>
          <w:rFonts w:ascii="Arial" w:hAnsi="Arial" w:cs="Arial"/>
          <w:u w:val="single"/>
          <w:lang w:val="en-AU"/>
        </w:rPr>
        <w:t>Neurol</w:t>
      </w:r>
      <w:proofErr w:type="spellEnd"/>
      <w:r w:rsidR="00D16DAD" w:rsidRPr="00D16DAD">
        <w:rPr>
          <w:rFonts w:ascii="Arial" w:hAnsi="Arial" w:cs="Arial"/>
          <w:lang w:val="en-AU"/>
        </w:rPr>
        <w:t xml:space="preserve"> </w:t>
      </w:r>
      <w:r w:rsidR="00D16DAD" w:rsidRPr="00D16DAD">
        <w:rPr>
          <w:rFonts w:ascii="Arial" w:hAnsi="Arial" w:cs="Arial"/>
          <w:b/>
          <w:bCs/>
          <w:lang w:val="en-AU"/>
        </w:rPr>
        <w:t>69</w:t>
      </w:r>
      <w:r w:rsidR="00D16DAD" w:rsidRPr="00D16DAD">
        <w:rPr>
          <w:rFonts w:ascii="Arial" w:hAnsi="Arial" w:cs="Arial"/>
          <w:lang w:val="en-AU"/>
        </w:rPr>
        <w:t>(1): 22-33.</w:t>
      </w:r>
    </w:p>
    <w:p w14:paraId="3AE8F6B1" w14:textId="77777777" w:rsidR="002E59EE" w:rsidRPr="008E0E75" w:rsidRDefault="002E59EE" w:rsidP="002E59EE">
      <w:pPr>
        <w:rPr>
          <w:rFonts w:ascii="Arial" w:hAnsi="Arial" w:cs="Arial"/>
        </w:rPr>
      </w:pPr>
    </w:p>
    <w:p w14:paraId="164CC2F0" w14:textId="77777777" w:rsidR="002E59EE" w:rsidRPr="008E0E75" w:rsidRDefault="002E59EE" w:rsidP="00AF4161">
      <w:pPr>
        <w:spacing w:after="120"/>
        <w:rPr>
          <w:rStyle w:val="Heading3Char"/>
          <w:rFonts w:ascii="Arial" w:hAnsi="Arial" w:cs="Arial"/>
        </w:rPr>
      </w:pPr>
    </w:p>
    <w:p w14:paraId="19DF347A" w14:textId="77777777" w:rsidR="002E59EE" w:rsidRPr="006B003C" w:rsidRDefault="005160CB" w:rsidP="006B003C">
      <w:pPr>
        <w:pStyle w:val="Heading2"/>
        <w:rPr>
          <w:rStyle w:val="Heading3Char"/>
          <w:rFonts w:ascii="Arial" w:hAnsi="Arial" w:cs="Arial"/>
          <w:b/>
          <w:bCs/>
          <w:szCs w:val="28"/>
        </w:rPr>
      </w:pPr>
      <w:bookmarkStart w:id="46" w:name="_Toc265174782"/>
      <w:r w:rsidRPr="006B003C">
        <w:rPr>
          <w:szCs w:val="28"/>
        </w:rPr>
        <w:t>Melbourne Genomic Health Alliance</w:t>
      </w:r>
      <w:bookmarkEnd w:id="46"/>
      <w:r w:rsidRPr="006B003C">
        <w:rPr>
          <w:szCs w:val="28"/>
        </w:rPr>
        <w:t xml:space="preserve"> </w:t>
      </w:r>
    </w:p>
    <w:p w14:paraId="22ECE425" w14:textId="77777777" w:rsidR="002E59EE" w:rsidRPr="008E0E75" w:rsidRDefault="002E59EE" w:rsidP="002E59EE">
      <w:pPr>
        <w:rPr>
          <w:rFonts w:ascii="Arial" w:hAnsi="Arial" w:cs="Arial"/>
          <w:lang w:val="en-AU"/>
        </w:rPr>
      </w:pPr>
      <w:r w:rsidRPr="008E0E75">
        <w:rPr>
          <w:rFonts w:ascii="Arial" w:hAnsi="Arial" w:cs="Arial"/>
          <w:lang w:val="en-AU"/>
        </w:rPr>
        <w:t>Funding made available through the Melbourne Genomics Health Alliance is being used to lay a robust foundation for the viable and sustainable integration of genomics in health care practice.</w:t>
      </w:r>
    </w:p>
    <w:p w14:paraId="74F91F47" w14:textId="77777777" w:rsidR="002E59EE" w:rsidRPr="008E0E75" w:rsidRDefault="002E59EE" w:rsidP="002E59EE">
      <w:pPr>
        <w:rPr>
          <w:rFonts w:ascii="Arial" w:hAnsi="Arial" w:cs="Arial"/>
          <w:lang w:val="en-AU"/>
        </w:rPr>
      </w:pPr>
      <w:r w:rsidRPr="008E0E75">
        <w:rPr>
          <w:rFonts w:ascii="Arial" w:hAnsi="Arial" w:cs="Arial"/>
          <w:lang w:val="en-AU"/>
        </w:rPr>
        <w:t>Three separate work streams are currently underway and aim to:</w:t>
      </w:r>
    </w:p>
    <w:p w14:paraId="1431DDB5" w14:textId="77777777" w:rsidR="002E59EE" w:rsidRPr="008E0E75" w:rsidRDefault="002E59EE" w:rsidP="002E59EE">
      <w:pPr>
        <w:rPr>
          <w:rFonts w:ascii="Arial" w:hAnsi="Arial" w:cs="Arial"/>
          <w:lang w:val="en-AU"/>
        </w:rPr>
      </w:pPr>
      <w:r w:rsidRPr="008E0E75">
        <w:rPr>
          <w:rFonts w:ascii="Arial" w:hAnsi="Arial" w:cs="Arial"/>
          <w:lang w:val="en-AU"/>
        </w:rPr>
        <w:t>• Establish collaborative and shared approaches to the analysis, management and application of genomic information and the development of a workforce skilled in these areas.</w:t>
      </w:r>
    </w:p>
    <w:p w14:paraId="5813266B" w14:textId="77777777" w:rsidR="002E59EE" w:rsidRPr="008E0E75" w:rsidRDefault="002E59EE" w:rsidP="002E59EE">
      <w:pPr>
        <w:rPr>
          <w:rFonts w:ascii="Arial" w:hAnsi="Arial" w:cs="Arial"/>
          <w:lang w:val="en-AU"/>
        </w:rPr>
      </w:pPr>
      <w:r w:rsidRPr="008E0E75">
        <w:rPr>
          <w:rFonts w:ascii="Arial" w:hAnsi="Arial" w:cs="Arial"/>
          <w:lang w:val="en-AU"/>
        </w:rPr>
        <w:t>• Conduct and evaluate a demonstration project to test shared approaches and technical and procedural feasibility, determine future costs and build clinical experience.</w:t>
      </w:r>
    </w:p>
    <w:p w14:paraId="71B5C384" w14:textId="77777777" w:rsidR="00A174A0" w:rsidRPr="008E0E75" w:rsidRDefault="002E59EE" w:rsidP="002E59EE">
      <w:pPr>
        <w:rPr>
          <w:rFonts w:ascii="Arial" w:hAnsi="Arial" w:cs="Arial"/>
          <w:lang w:val="en-AU"/>
        </w:rPr>
      </w:pPr>
      <w:r w:rsidRPr="008E0E75">
        <w:rPr>
          <w:rFonts w:ascii="Arial" w:hAnsi="Arial" w:cs="Arial"/>
          <w:lang w:val="en-AU"/>
        </w:rPr>
        <w:t xml:space="preserve">• Develop a sound plan for </w:t>
      </w:r>
      <w:r w:rsidR="00A174A0" w:rsidRPr="008E0E75">
        <w:rPr>
          <w:rFonts w:ascii="Arial" w:hAnsi="Arial" w:cs="Arial"/>
          <w:lang w:val="en-AU"/>
        </w:rPr>
        <w:t>implementation</w:t>
      </w:r>
      <w:r w:rsidRPr="008E0E75">
        <w:rPr>
          <w:rFonts w:ascii="Arial" w:hAnsi="Arial" w:cs="Arial"/>
          <w:lang w:val="en-AU"/>
        </w:rPr>
        <w:t xml:space="preserve"> and funding of the full vision, based on an evaluation of the demonstration project.</w:t>
      </w:r>
    </w:p>
    <w:p w14:paraId="651A8754" w14:textId="77777777" w:rsidR="00A174A0" w:rsidRPr="008E0E75" w:rsidRDefault="00A174A0" w:rsidP="002E59EE">
      <w:pPr>
        <w:rPr>
          <w:rFonts w:ascii="Arial" w:hAnsi="Arial" w:cs="Arial"/>
          <w:lang w:val="en-AU"/>
        </w:rPr>
      </w:pPr>
    </w:p>
    <w:p w14:paraId="45C67C67" w14:textId="77777777" w:rsidR="00311024" w:rsidRDefault="00311024" w:rsidP="002E59EE">
      <w:pPr>
        <w:rPr>
          <w:rFonts w:ascii="Arial" w:hAnsi="Arial" w:cs="Arial"/>
          <w:b/>
          <w:lang w:val="en-AU"/>
        </w:rPr>
      </w:pPr>
    </w:p>
    <w:p w14:paraId="6A9F61EB" w14:textId="77777777" w:rsidR="00311024" w:rsidRDefault="00311024" w:rsidP="002E59EE">
      <w:pPr>
        <w:rPr>
          <w:rFonts w:ascii="Arial" w:hAnsi="Arial" w:cs="Arial"/>
          <w:b/>
          <w:lang w:val="en-AU"/>
        </w:rPr>
      </w:pPr>
    </w:p>
    <w:p w14:paraId="7F7C60CA" w14:textId="77777777" w:rsidR="00311024" w:rsidRDefault="00311024" w:rsidP="002E59EE">
      <w:pPr>
        <w:rPr>
          <w:rFonts w:ascii="Arial" w:hAnsi="Arial" w:cs="Arial"/>
          <w:b/>
          <w:lang w:val="en-AU"/>
        </w:rPr>
      </w:pPr>
    </w:p>
    <w:p w14:paraId="619A1F37" w14:textId="77777777" w:rsidR="00A174A0" w:rsidRPr="00865CEC" w:rsidRDefault="00A174A0" w:rsidP="002E59EE">
      <w:pPr>
        <w:rPr>
          <w:rFonts w:ascii="Arial" w:hAnsi="Arial" w:cs="Arial"/>
          <w:b/>
          <w:lang w:val="en-AU"/>
        </w:rPr>
      </w:pPr>
      <w:r w:rsidRPr="00865CEC">
        <w:rPr>
          <w:rFonts w:ascii="Arial" w:hAnsi="Arial" w:cs="Arial"/>
          <w:b/>
          <w:lang w:val="en-AU"/>
        </w:rPr>
        <w:t>Demonstration project</w:t>
      </w:r>
      <w:r w:rsidR="0007341F" w:rsidRPr="00865CEC">
        <w:rPr>
          <w:rFonts w:ascii="Arial" w:hAnsi="Arial" w:cs="Arial"/>
          <w:b/>
          <w:lang w:val="en-AU"/>
        </w:rPr>
        <w:t xml:space="preserve"> – Peripheral neuropathy</w:t>
      </w:r>
      <w:r w:rsidRPr="00865CEC">
        <w:rPr>
          <w:rFonts w:ascii="Arial" w:hAnsi="Arial" w:cs="Arial"/>
          <w:b/>
          <w:lang w:val="en-AU"/>
        </w:rPr>
        <w:t>:</w:t>
      </w:r>
    </w:p>
    <w:p w14:paraId="70AC684E" w14:textId="77777777" w:rsidR="002E59EE" w:rsidRPr="008E0E75" w:rsidRDefault="002E59EE" w:rsidP="002E59EE">
      <w:pPr>
        <w:rPr>
          <w:rFonts w:ascii="Arial" w:hAnsi="Arial" w:cs="Arial"/>
          <w:lang w:val="en-AU"/>
        </w:rPr>
      </w:pPr>
    </w:p>
    <w:p w14:paraId="212A64AF" w14:textId="77777777" w:rsidR="002E59EE" w:rsidRPr="008E0E75" w:rsidRDefault="002E59EE" w:rsidP="002E59EE">
      <w:pPr>
        <w:rPr>
          <w:rFonts w:ascii="Arial" w:hAnsi="Arial" w:cs="Arial"/>
          <w:lang w:val="en-AU"/>
        </w:rPr>
      </w:pPr>
      <w:r w:rsidRPr="008E0E75">
        <w:rPr>
          <w:rFonts w:ascii="Arial" w:hAnsi="Arial" w:cs="Arial"/>
          <w:lang w:val="en-AU"/>
        </w:rPr>
        <w:t xml:space="preserve">• </w:t>
      </w:r>
      <w:r w:rsidRPr="008E0E75">
        <w:rPr>
          <w:rFonts w:ascii="Arial" w:hAnsi="Arial" w:cs="Arial"/>
          <w:bCs/>
          <w:lang w:val="en-AU"/>
        </w:rPr>
        <w:t xml:space="preserve">A study of whole exome sequencing in a cohort of patients with probable genetic neuropathy, in whom a definitive diagnosis has not yet been made. </w:t>
      </w:r>
    </w:p>
    <w:p w14:paraId="72655A39" w14:textId="77777777" w:rsidR="002E59EE" w:rsidRPr="008E0E75" w:rsidRDefault="002E59EE" w:rsidP="002E59EE">
      <w:pPr>
        <w:rPr>
          <w:rFonts w:ascii="Arial" w:hAnsi="Arial" w:cs="Arial"/>
          <w:lang w:val="en-AU"/>
        </w:rPr>
      </w:pPr>
      <w:r w:rsidRPr="008E0E75">
        <w:rPr>
          <w:rFonts w:ascii="Arial" w:hAnsi="Arial" w:cs="Arial"/>
          <w:lang w:val="en-AU"/>
        </w:rPr>
        <w:t xml:space="preserve">• </w:t>
      </w:r>
      <w:r w:rsidRPr="008E0E75">
        <w:rPr>
          <w:rFonts w:ascii="Arial" w:hAnsi="Arial" w:cs="Arial"/>
          <w:bCs/>
          <w:lang w:val="en-AU"/>
        </w:rPr>
        <w:t xml:space="preserve">The cohort includes subjects from the neuromuscular clinics at RMH and RCH   </w:t>
      </w:r>
    </w:p>
    <w:p w14:paraId="354335F1" w14:textId="77777777" w:rsidR="002E59EE" w:rsidRPr="008E0E75" w:rsidRDefault="002E59EE" w:rsidP="002E59EE">
      <w:pPr>
        <w:rPr>
          <w:rFonts w:ascii="Arial" w:hAnsi="Arial" w:cs="Arial"/>
          <w:lang w:val="en-AU"/>
        </w:rPr>
      </w:pPr>
      <w:r w:rsidRPr="008E0E75">
        <w:rPr>
          <w:rFonts w:ascii="Arial" w:hAnsi="Arial" w:cs="Arial"/>
          <w:lang w:val="en-AU"/>
        </w:rPr>
        <w:t xml:space="preserve">• </w:t>
      </w:r>
      <w:r w:rsidRPr="008E0E75">
        <w:rPr>
          <w:rFonts w:ascii="Arial" w:hAnsi="Arial" w:cs="Arial"/>
          <w:bCs/>
          <w:lang w:val="en-AU"/>
        </w:rPr>
        <w:t>An index patient fr</w:t>
      </w:r>
      <w:r w:rsidR="00A174A0" w:rsidRPr="008E0E75">
        <w:rPr>
          <w:rFonts w:ascii="Arial" w:hAnsi="Arial" w:cs="Arial"/>
          <w:bCs/>
          <w:lang w:val="en-AU"/>
        </w:rPr>
        <w:t>om each kindred will undergo whole exome sequencing</w:t>
      </w:r>
      <w:r w:rsidRPr="008E0E75">
        <w:rPr>
          <w:rFonts w:ascii="Arial" w:hAnsi="Arial" w:cs="Arial"/>
          <w:bCs/>
          <w:lang w:val="en-AU"/>
        </w:rPr>
        <w:t>, with a plan to Sanger sequence parents where required for genetic confirmation</w:t>
      </w:r>
    </w:p>
    <w:p w14:paraId="6E79347E" w14:textId="77777777" w:rsidR="00107F45" w:rsidRPr="008E0E75" w:rsidRDefault="002E59EE" w:rsidP="002E59EE">
      <w:pPr>
        <w:rPr>
          <w:rFonts w:ascii="Arial" w:hAnsi="Arial" w:cs="Arial"/>
          <w:bCs/>
          <w:lang w:val="en-AU"/>
        </w:rPr>
      </w:pPr>
      <w:r w:rsidRPr="008E0E75">
        <w:rPr>
          <w:rFonts w:ascii="Arial" w:hAnsi="Arial" w:cs="Arial"/>
          <w:lang w:val="en-AU"/>
        </w:rPr>
        <w:t xml:space="preserve">• </w:t>
      </w:r>
      <w:r w:rsidRPr="008E0E75">
        <w:rPr>
          <w:rFonts w:ascii="Arial" w:hAnsi="Arial" w:cs="Arial"/>
          <w:bCs/>
          <w:lang w:val="en-AU"/>
        </w:rPr>
        <w:t xml:space="preserve">Testing on other family members will be arranged separate to this study.  </w:t>
      </w:r>
    </w:p>
    <w:p w14:paraId="3ADFACBA" w14:textId="77777777" w:rsidR="00107F45" w:rsidRPr="008E0E75" w:rsidRDefault="00107F45" w:rsidP="00107F45">
      <w:pPr>
        <w:rPr>
          <w:rFonts w:ascii="Arial" w:hAnsi="Arial" w:cs="Arial"/>
          <w:lang w:val="en-AU"/>
        </w:rPr>
      </w:pPr>
      <w:r w:rsidRPr="008E0E75">
        <w:rPr>
          <w:rFonts w:ascii="Arial" w:hAnsi="Arial" w:cs="Arial"/>
          <w:lang w:val="en-AU"/>
        </w:rPr>
        <w:t xml:space="preserve">• </w:t>
      </w:r>
      <w:r w:rsidRPr="008E0E75">
        <w:rPr>
          <w:rFonts w:ascii="Arial" w:hAnsi="Arial" w:cs="Arial"/>
          <w:bCs/>
          <w:lang w:val="en-AU"/>
        </w:rPr>
        <w:t>Relative value of different diagnostic systems unclear</w:t>
      </w:r>
    </w:p>
    <w:p w14:paraId="31F2253A" w14:textId="77777777" w:rsidR="00107F45" w:rsidRPr="008E0E75" w:rsidRDefault="00107F45" w:rsidP="00107F45">
      <w:pPr>
        <w:rPr>
          <w:rFonts w:ascii="Arial" w:hAnsi="Arial" w:cs="Arial"/>
          <w:lang w:val="en-AU"/>
        </w:rPr>
      </w:pPr>
      <w:r w:rsidRPr="008E0E75">
        <w:rPr>
          <w:rFonts w:ascii="Arial" w:hAnsi="Arial" w:cs="Arial"/>
          <w:lang w:val="en-AU"/>
        </w:rPr>
        <w:t xml:space="preserve">• </w:t>
      </w:r>
      <w:r w:rsidRPr="008E0E75">
        <w:rPr>
          <w:rFonts w:ascii="Arial" w:hAnsi="Arial" w:cs="Arial"/>
          <w:bCs/>
          <w:lang w:val="en-AU"/>
        </w:rPr>
        <w:t xml:space="preserve">Gene panels vs WES vs WGS +/- addition of CGH and linkage data  </w:t>
      </w:r>
    </w:p>
    <w:p w14:paraId="318AEAC1" w14:textId="77777777" w:rsidR="00107F45" w:rsidRPr="008E0E75" w:rsidRDefault="00107F45" w:rsidP="00107F45">
      <w:pPr>
        <w:rPr>
          <w:rFonts w:ascii="Arial" w:hAnsi="Arial" w:cs="Arial"/>
          <w:lang w:val="en-AU"/>
        </w:rPr>
      </w:pPr>
      <w:r w:rsidRPr="008E0E75">
        <w:rPr>
          <w:rFonts w:ascii="Arial" w:hAnsi="Arial" w:cs="Arial"/>
          <w:lang w:val="en-AU"/>
        </w:rPr>
        <w:t xml:space="preserve">• </w:t>
      </w:r>
      <w:r w:rsidRPr="008E0E75">
        <w:rPr>
          <w:rFonts w:ascii="Arial" w:hAnsi="Arial" w:cs="Arial"/>
          <w:bCs/>
          <w:lang w:val="en-AU"/>
        </w:rPr>
        <w:t xml:space="preserve">Regardless of genetic techniques used, clinical, neurophysiologic and pathologic </w:t>
      </w:r>
      <w:proofErr w:type="spellStart"/>
      <w:r w:rsidRPr="008E0E75">
        <w:rPr>
          <w:rFonts w:ascii="Arial" w:hAnsi="Arial" w:cs="Arial"/>
          <w:bCs/>
          <w:lang w:val="en-AU"/>
        </w:rPr>
        <w:t>phenotyping</w:t>
      </w:r>
      <w:proofErr w:type="spellEnd"/>
      <w:r w:rsidRPr="008E0E75">
        <w:rPr>
          <w:rFonts w:ascii="Arial" w:hAnsi="Arial" w:cs="Arial"/>
          <w:bCs/>
          <w:lang w:val="en-AU"/>
        </w:rPr>
        <w:t xml:space="preserve"> remains critical </w:t>
      </w:r>
    </w:p>
    <w:p w14:paraId="395CA8EF" w14:textId="77777777" w:rsidR="002E59EE" w:rsidRPr="008E0E75" w:rsidRDefault="002E59EE" w:rsidP="002E59EE">
      <w:pPr>
        <w:rPr>
          <w:rFonts w:ascii="Arial" w:hAnsi="Arial" w:cs="Arial"/>
          <w:lang w:val="en-AU"/>
        </w:rPr>
      </w:pPr>
    </w:p>
    <w:p w14:paraId="32C9A2DB" w14:textId="77777777" w:rsidR="002E59EE" w:rsidRPr="008E0E75" w:rsidRDefault="002E59EE" w:rsidP="002E59EE">
      <w:pPr>
        <w:rPr>
          <w:rFonts w:ascii="Arial" w:hAnsi="Arial" w:cs="Arial"/>
          <w:lang w:val="en-AU"/>
        </w:rPr>
      </w:pPr>
    </w:p>
    <w:p w14:paraId="7C7970B7" w14:textId="77777777" w:rsidR="002E59EE" w:rsidRPr="008E0E75" w:rsidRDefault="00F37C6C" w:rsidP="002E59EE">
      <w:pPr>
        <w:rPr>
          <w:rFonts w:ascii="Arial" w:hAnsi="Arial" w:cs="Arial"/>
          <w:lang w:val="en-AU"/>
        </w:rPr>
      </w:pPr>
      <w:r>
        <w:rPr>
          <w:noProof/>
          <w:lang w:val="en-AU" w:eastAsia="en-AU"/>
        </w:rPr>
        <w:drawing>
          <wp:inline distT="0" distB="0" distL="0" distR="0" wp14:anchorId="0EA791CA" wp14:editId="4D90AE1A">
            <wp:extent cx="5721350" cy="36195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1350" cy="3619500"/>
                    </a:xfrm>
                    <a:prstGeom prst="rect">
                      <a:avLst/>
                    </a:prstGeom>
                    <a:noFill/>
                    <a:ln>
                      <a:noFill/>
                    </a:ln>
                  </pic:spPr>
                </pic:pic>
              </a:graphicData>
            </a:graphic>
          </wp:inline>
        </w:drawing>
      </w:r>
    </w:p>
    <w:p w14:paraId="59E60F6B" w14:textId="77777777" w:rsidR="002E59EE" w:rsidRPr="000B2B54" w:rsidRDefault="00107F45" w:rsidP="002E59EE">
      <w:pPr>
        <w:rPr>
          <w:rFonts w:ascii="Arial" w:hAnsi="Arial" w:cs="Arial"/>
          <w:sz w:val="22"/>
        </w:rPr>
      </w:pPr>
      <w:r w:rsidRPr="000B2B54">
        <w:rPr>
          <w:rFonts w:ascii="Arial" w:hAnsi="Arial" w:cs="Arial"/>
          <w:b/>
          <w:sz w:val="22"/>
        </w:rPr>
        <w:t>Figure 4:</w:t>
      </w:r>
      <w:r w:rsidRPr="000B2B54">
        <w:rPr>
          <w:rFonts w:ascii="Arial" w:hAnsi="Arial" w:cs="Arial"/>
          <w:sz w:val="22"/>
        </w:rPr>
        <w:t xml:space="preserve"> Diagnosis of patients using MGHA flagship pipeline</w:t>
      </w:r>
      <w:r w:rsidR="00D16DAD" w:rsidRPr="000B2B54">
        <w:rPr>
          <w:rFonts w:ascii="Arial" w:hAnsi="Arial" w:cs="Arial"/>
          <w:sz w:val="22"/>
        </w:rPr>
        <w:t>.</w:t>
      </w:r>
    </w:p>
    <w:p w14:paraId="69EA6E49" w14:textId="77777777" w:rsidR="002E59EE" w:rsidRPr="008E0E75" w:rsidRDefault="002E59EE" w:rsidP="00AF4161">
      <w:pPr>
        <w:spacing w:after="120"/>
        <w:rPr>
          <w:rStyle w:val="Heading3Char"/>
          <w:rFonts w:ascii="Arial" w:hAnsi="Arial" w:cs="Arial"/>
        </w:rPr>
      </w:pPr>
    </w:p>
    <w:p w14:paraId="6195CE5E" w14:textId="77777777" w:rsidR="002E59EE" w:rsidRPr="008E0E75" w:rsidRDefault="002E59EE" w:rsidP="00AF4161">
      <w:pPr>
        <w:spacing w:after="120"/>
        <w:rPr>
          <w:rStyle w:val="Heading3Char"/>
          <w:rFonts w:ascii="Arial" w:hAnsi="Arial" w:cs="Arial"/>
        </w:rPr>
      </w:pPr>
    </w:p>
    <w:p w14:paraId="4B1AE2E9" w14:textId="77777777" w:rsidR="00107F45" w:rsidRPr="008E0E75" w:rsidRDefault="00D2526C" w:rsidP="00AF4161">
      <w:pPr>
        <w:spacing w:after="120"/>
        <w:rPr>
          <w:rStyle w:val="Heading3Char"/>
          <w:rFonts w:ascii="Arial" w:hAnsi="Arial" w:cs="Arial"/>
        </w:rPr>
      </w:pPr>
      <w:r w:rsidRPr="008E0E75">
        <w:rPr>
          <w:rStyle w:val="Heading3Char"/>
          <w:rFonts w:ascii="Arial" w:hAnsi="Arial" w:cs="Arial"/>
        </w:rPr>
        <w:br w:type="column"/>
      </w:r>
      <w:r w:rsidR="00F37C6C">
        <w:rPr>
          <w:rFonts w:ascii="Arial" w:eastAsiaTheme="majorEastAsia" w:hAnsi="Arial" w:cs="Arial"/>
          <w:b/>
          <w:bCs/>
          <w:noProof/>
          <w:color w:val="4F81BD" w:themeColor="accent1"/>
          <w:lang w:val="en-AU" w:eastAsia="en-AU"/>
        </w:rPr>
        <w:lastRenderedPageBreak/>
        <w:drawing>
          <wp:inline distT="0" distB="0" distL="0" distR="0" wp14:anchorId="4273EC5E" wp14:editId="743FB294">
            <wp:extent cx="5937250" cy="3689350"/>
            <wp:effectExtent l="0" t="0" r="6350" b="635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7250" cy="3689350"/>
                    </a:xfrm>
                    <a:prstGeom prst="rect">
                      <a:avLst/>
                    </a:prstGeom>
                    <a:noFill/>
                    <a:ln>
                      <a:noFill/>
                    </a:ln>
                  </pic:spPr>
                </pic:pic>
              </a:graphicData>
            </a:graphic>
          </wp:inline>
        </w:drawing>
      </w:r>
    </w:p>
    <w:p w14:paraId="617FDAA9" w14:textId="77777777" w:rsidR="00107F45" w:rsidRPr="000B2B54" w:rsidRDefault="00107F45" w:rsidP="00AF4161">
      <w:pPr>
        <w:spacing w:after="120"/>
        <w:rPr>
          <w:rFonts w:ascii="Arial" w:hAnsi="Arial" w:cs="Arial"/>
          <w:sz w:val="22"/>
        </w:rPr>
      </w:pPr>
      <w:r w:rsidRPr="000B2B54">
        <w:rPr>
          <w:rFonts w:ascii="Arial" w:hAnsi="Arial" w:cs="Arial"/>
          <w:b/>
          <w:sz w:val="22"/>
        </w:rPr>
        <w:t xml:space="preserve">Figure 5: </w:t>
      </w:r>
      <w:r w:rsidRPr="000B2B54">
        <w:rPr>
          <w:rFonts w:ascii="Arial" w:hAnsi="Arial" w:cs="Arial"/>
          <w:sz w:val="22"/>
        </w:rPr>
        <w:t>The future of diagnosis</w:t>
      </w:r>
      <w:r w:rsidR="002C216F" w:rsidRPr="000B2B54">
        <w:rPr>
          <w:rFonts w:ascii="Arial" w:hAnsi="Arial" w:cs="Arial"/>
          <w:sz w:val="22"/>
        </w:rPr>
        <w:t>.</w:t>
      </w:r>
    </w:p>
    <w:p w14:paraId="00F47352" w14:textId="77777777" w:rsidR="00107F45" w:rsidRPr="008E0E75" w:rsidRDefault="00107F45" w:rsidP="00AF4161">
      <w:pPr>
        <w:spacing w:after="120"/>
        <w:rPr>
          <w:rFonts w:ascii="Arial" w:hAnsi="Arial" w:cs="Arial"/>
        </w:rPr>
      </w:pPr>
    </w:p>
    <w:p w14:paraId="3CF8AFCF" w14:textId="77777777" w:rsidR="009E577A" w:rsidRPr="006B003C" w:rsidRDefault="00107F45" w:rsidP="006B003C">
      <w:pPr>
        <w:pStyle w:val="Heading2"/>
        <w:rPr>
          <w:rStyle w:val="Heading3Char"/>
          <w:rFonts w:ascii="Arial" w:hAnsi="Arial" w:cs="Arial"/>
          <w:b/>
          <w:szCs w:val="28"/>
        </w:rPr>
      </w:pPr>
      <w:bookmarkStart w:id="47" w:name="_Toc265174783"/>
      <w:r w:rsidRPr="006B003C">
        <w:rPr>
          <w:rStyle w:val="Heading3Char"/>
          <w:rFonts w:ascii="Arial" w:hAnsi="Arial" w:cs="Arial"/>
          <w:b/>
          <w:szCs w:val="28"/>
        </w:rPr>
        <w:t>Communicating best practice via digital platforms</w:t>
      </w:r>
      <w:bookmarkEnd w:id="47"/>
    </w:p>
    <w:p w14:paraId="2B7D79AF" w14:textId="77777777" w:rsidR="005B5933" w:rsidRPr="006B003C" w:rsidRDefault="005B5933" w:rsidP="006B003C">
      <w:pPr>
        <w:pStyle w:val="Heading2"/>
        <w:rPr>
          <w:sz w:val="24"/>
          <w:szCs w:val="24"/>
          <w:lang w:val="en-AU"/>
        </w:rPr>
      </w:pPr>
      <w:bookmarkStart w:id="48" w:name="_Toc265174784"/>
      <w:r w:rsidRPr="006B003C">
        <w:rPr>
          <w:sz w:val="24"/>
          <w:szCs w:val="24"/>
          <w:lang w:val="en-AU"/>
        </w:rPr>
        <w:t>Pilot project: Charcot-Marie Tooth disease</w:t>
      </w:r>
      <w:bookmarkEnd w:id="48"/>
    </w:p>
    <w:p w14:paraId="07B1F995" w14:textId="77777777" w:rsidR="005B5933" w:rsidRDefault="005B5933" w:rsidP="009E577A">
      <w:pPr>
        <w:rPr>
          <w:rFonts w:ascii="Arial" w:hAnsi="Arial" w:cs="Arial"/>
          <w:lang w:val="en-AU"/>
        </w:rPr>
      </w:pPr>
    </w:p>
    <w:p w14:paraId="51C075C9" w14:textId="77777777" w:rsidR="009E577A" w:rsidRPr="008E0E75" w:rsidRDefault="009E577A" w:rsidP="009E577A">
      <w:pPr>
        <w:rPr>
          <w:rFonts w:ascii="Arial" w:hAnsi="Arial" w:cs="Arial"/>
          <w:lang w:val="en-AU"/>
        </w:rPr>
      </w:pPr>
      <w:r w:rsidRPr="008E0E75">
        <w:rPr>
          <w:rFonts w:ascii="Arial" w:hAnsi="Arial" w:cs="Arial"/>
          <w:lang w:val="en-AU"/>
        </w:rPr>
        <w:t>We are seeking innovative ways to communicate NMD research in to health care</w:t>
      </w:r>
      <w:r w:rsidR="00B000BF">
        <w:rPr>
          <w:rFonts w:ascii="Arial" w:hAnsi="Arial" w:cs="Arial"/>
          <w:lang w:val="en-AU"/>
        </w:rPr>
        <w:t>. Digital platforms and tools enable access to information beyond conventional publication channels. They include tools like mobile apps, web-based diagnostic tools, wiki platforms and a great deal more.</w:t>
      </w:r>
    </w:p>
    <w:p w14:paraId="5F7383BF" w14:textId="77777777" w:rsidR="00F254B6" w:rsidRPr="008E0E75" w:rsidRDefault="00F254B6" w:rsidP="009E577A">
      <w:pPr>
        <w:rPr>
          <w:rFonts w:ascii="Arial" w:hAnsi="Arial" w:cs="Arial"/>
        </w:rPr>
      </w:pPr>
    </w:p>
    <w:p w14:paraId="6D922D85" w14:textId="77777777" w:rsidR="00F254B6" w:rsidRPr="008E0E75" w:rsidRDefault="005B5933" w:rsidP="002C216F">
      <w:pPr>
        <w:rPr>
          <w:rFonts w:ascii="Arial" w:hAnsi="Arial" w:cs="Arial"/>
          <w:lang w:val="en-AU"/>
        </w:rPr>
      </w:pPr>
      <w:r>
        <w:rPr>
          <w:rFonts w:ascii="Arial" w:hAnsi="Arial" w:cs="Arial"/>
        </w:rPr>
        <w:t>The</w:t>
      </w:r>
      <w:r w:rsidR="00B000BF">
        <w:rPr>
          <w:rFonts w:ascii="Arial" w:hAnsi="Arial" w:cs="Arial"/>
        </w:rPr>
        <w:t xml:space="preserve"> goal of this project</w:t>
      </w:r>
      <w:r w:rsidR="002C216F">
        <w:rPr>
          <w:rFonts w:ascii="Arial" w:hAnsi="Arial" w:cs="Arial"/>
        </w:rPr>
        <w:t xml:space="preserve"> is to </w:t>
      </w:r>
      <w:r w:rsidR="00F254B6" w:rsidRPr="008E0E75">
        <w:rPr>
          <w:rFonts w:ascii="Arial" w:hAnsi="Arial" w:cs="Arial"/>
          <w:lang w:val="en-AU"/>
        </w:rPr>
        <w:t>accelerate the delivery of NMD research to</w:t>
      </w:r>
      <w:r w:rsidR="002C216F">
        <w:rPr>
          <w:rFonts w:ascii="Arial" w:hAnsi="Arial" w:cs="Arial"/>
          <w:lang w:val="en-AU"/>
        </w:rPr>
        <w:t xml:space="preserve"> clinicians (and into practice) </w:t>
      </w:r>
      <w:r w:rsidR="00B000BF" w:rsidRPr="008E0E75">
        <w:rPr>
          <w:rFonts w:ascii="Arial" w:hAnsi="Arial" w:cs="Arial"/>
          <w:lang w:val="en-AU"/>
        </w:rPr>
        <w:t>by</w:t>
      </w:r>
      <w:r w:rsidR="002C216F">
        <w:rPr>
          <w:rFonts w:ascii="Arial" w:hAnsi="Arial" w:cs="Arial"/>
          <w:lang w:val="en-AU"/>
        </w:rPr>
        <w:t xml:space="preserve"> </w:t>
      </w:r>
      <w:r w:rsidR="00B000BF" w:rsidRPr="008E0E75">
        <w:rPr>
          <w:rFonts w:ascii="Arial" w:hAnsi="Arial" w:cs="Arial"/>
          <w:lang w:val="en-AU"/>
        </w:rPr>
        <w:t>communicating</w:t>
      </w:r>
      <w:r w:rsidR="002C216F">
        <w:rPr>
          <w:rFonts w:ascii="Arial" w:hAnsi="Arial" w:cs="Arial"/>
          <w:lang w:val="en-AU"/>
        </w:rPr>
        <w:t xml:space="preserve"> </w:t>
      </w:r>
      <w:r w:rsidR="00F254B6" w:rsidRPr="008E0E75">
        <w:rPr>
          <w:rFonts w:ascii="Arial" w:hAnsi="Arial" w:cs="Arial"/>
          <w:lang w:val="en-AU"/>
        </w:rPr>
        <w:t xml:space="preserve">research via a digital platform that is innovative, interactive and accessible, and </w:t>
      </w:r>
      <w:r w:rsidR="00B000BF">
        <w:rPr>
          <w:rFonts w:ascii="Arial" w:hAnsi="Arial" w:cs="Arial"/>
          <w:lang w:val="en-AU"/>
        </w:rPr>
        <w:t>e</w:t>
      </w:r>
      <w:r w:rsidR="00F254B6" w:rsidRPr="008E0E75">
        <w:rPr>
          <w:rFonts w:ascii="Arial" w:hAnsi="Arial" w:cs="Arial"/>
          <w:lang w:val="en-AU"/>
        </w:rPr>
        <w:t>nsure the platform addresses needs and reflects current trends in how clinicians retrieve and use research</w:t>
      </w:r>
      <w:r w:rsidR="002C216F">
        <w:rPr>
          <w:rFonts w:ascii="Arial" w:hAnsi="Arial" w:cs="Arial"/>
          <w:lang w:val="en-AU"/>
        </w:rPr>
        <w:t>.</w:t>
      </w:r>
    </w:p>
    <w:p w14:paraId="1BE9402E" w14:textId="77777777" w:rsidR="00F254B6" w:rsidRPr="008E0E75" w:rsidRDefault="00F254B6" w:rsidP="00F254B6">
      <w:pPr>
        <w:rPr>
          <w:rFonts w:ascii="Arial" w:hAnsi="Arial" w:cs="Arial"/>
          <w:lang w:val="en-AU"/>
        </w:rPr>
      </w:pPr>
    </w:p>
    <w:p w14:paraId="5E4FD7BC" w14:textId="77777777" w:rsidR="00F254B6" w:rsidRPr="008E0E75" w:rsidRDefault="00B000BF" w:rsidP="00F254B6">
      <w:pPr>
        <w:rPr>
          <w:rFonts w:ascii="Arial" w:hAnsi="Arial" w:cs="Arial"/>
          <w:lang w:val="en-AU"/>
        </w:rPr>
      </w:pPr>
      <w:r>
        <w:rPr>
          <w:rFonts w:ascii="Arial" w:hAnsi="Arial" w:cs="Arial"/>
          <w:lang w:val="en-AU"/>
        </w:rPr>
        <w:t>The reasons for doing this:</w:t>
      </w:r>
    </w:p>
    <w:p w14:paraId="38143BE3" w14:textId="77777777" w:rsidR="00F254B6" w:rsidRPr="008E0E75" w:rsidRDefault="00B000BF" w:rsidP="005271EF">
      <w:pPr>
        <w:pStyle w:val="ListParagraph"/>
        <w:numPr>
          <w:ilvl w:val="0"/>
          <w:numId w:val="41"/>
        </w:numPr>
        <w:rPr>
          <w:rFonts w:ascii="Arial" w:hAnsi="Arial" w:cs="Arial"/>
          <w:lang w:val="en-AU"/>
        </w:rPr>
      </w:pPr>
      <w:r>
        <w:rPr>
          <w:rFonts w:ascii="Arial" w:hAnsi="Arial" w:cs="Arial"/>
          <w:lang w:val="en-AU"/>
        </w:rPr>
        <w:t>Because of the l</w:t>
      </w:r>
      <w:r w:rsidR="00F254B6" w:rsidRPr="008E0E75">
        <w:rPr>
          <w:rFonts w:ascii="Arial" w:hAnsi="Arial" w:cs="Arial"/>
          <w:lang w:val="en-AU"/>
        </w:rPr>
        <w:t xml:space="preserve">ag in research finding its way in to practice </w:t>
      </w:r>
      <w:r>
        <w:rPr>
          <w:rFonts w:ascii="Arial" w:hAnsi="Arial" w:cs="Arial"/>
          <w:lang w:val="en-AU"/>
        </w:rPr>
        <w:t>and</w:t>
      </w:r>
      <w:r w:rsidR="00F254B6" w:rsidRPr="008E0E75">
        <w:rPr>
          <w:rFonts w:ascii="Arial" w:hAnsi="Arial" w:cs="Arial"/>
          <w:lang w:val="en-AU"/>
        </w:rPr>
        <w:t xml:space="preserve"> difficulties </w:t>
      </w:r>
      <w:r>
        <w:rPr>
          <w:rFonts w:ascii="Arial" w:hAnsi="Arial" w:cs="Arial"/>
          <w:lang w:val="en-AU"/>
        </w:rPr>
        <w:t>for</w:t>
      </w:r>
      <w:r w:rsidRPr="008E0E75">
        <w:rPr>
          <w:rFonts w:ascii="Arial" w:hAnsi="Arial" w:cs="Arial"/>
          <w:lang w:val="en-AU"/>
        </w:rPr>
        <w:t xml:space="preserve"> </w:t>
      </w:r>
      <w:r>
        <w:rPr>
          <w:rFonts w:ascii="Arial" w:hAnsi="Arial" w:cs="Arial"/>
          <w:lang w:val="en-AU"/>
        </w:rPr>
        <w:t xml:space="preserve">practitioners (and the public) in </w:t>
      </w:r>
      <w:r w:rsidR="00F254B6" w:rsidRPr="008E0E75">
        <w:rPr>
          <w:rFonts w:ascii="Arial" w:hAnsi="Arial" w:cs="Arial"/>
          <w:lang w:val="en-AU"/>
        </w:rPr>
        <w:t>accessing research</w:t>
      </w:r>
    </w:p>
    <w:p w14:paraId="7B4A3F37" w14:textId="77777777" w:rsidR="00F254B6" w:rsidRPr="005B5933" w:rsidRDefault="00B000BF" w:rsidP="00FD61EB">
      <w:pPr>
        <w:pStyle w:val="ListParagraph"/>
        <w:numPr>
          <w:ilvl w:val="0"/>
          <w:numId w:val="41"/>
        </w:numPr>
        <w:rPr>
          <w:rFonts w:ascii="Arial" w:hAnsi="Arial" w:cs="Arial"/>
          <w:lang w:val="en-AU"/>
        </w:rPr>
      </w:pPr>
      <w:r w:rsidRPr="005B5933">
        <w:rPr>
          <w:rFonts w:ascii="Arial" w:hAnsi="Arial" w:cs="Arial"/>
          <w:lang w:val="en-AU"/>
        </w:rPr>
        <w:t xml:space="preserve">Because of a </w:t>
      </w:r>
      <w:r w:rsidR="00FD61EB">
        <w:rPr>
          <w:rFonts w:ascii="Arial" w:hAnsi="Arial" w:cs="Arial"/>
          <w:lang w:val="en-AU"/>
        </w:rPr>
        <w:t>s</w:t>
      </w:r>
      <w:r w:rsidR="00F254B6" w:rsidRPr="005B5933">
        <w:rPr>
          <w:rFonts w:ascii="Arial" w:hAnsi="Arial" w:cs="Arial"/>
          <w:lang w:val="en-AU"/>
        </w:rPr>
        <w:t>carcity of resources and expertise in NMD</w:t>
      </w:r>
      <w:r w:rsidRPr="005B5933">
        <w:rPr>
          <w:rFonts w:ascii="Arial" w:hAnsi="Arial" w:cs="Arial"/>
          <w:lang w:val="en-AU"/>
        </w:rPr>
        <w:t xml:space="preserve">, </w:t>
      </w:r>
      <w:r w:rsidR="005B5933" w:rsidRPr="005B5933">
        <w:rPr>
          <w:rFonts w:ascii="Arial" w:hAnsi="Arial" w:cs="Arial"/>
          <w:lang w:val="en-AU"/>
        </w:rPr>
        <w:t>and that</w:t>
      </w:r>
      <w:r w:rsidRPr="005B5933">
        <w:rPr>
          <w:rFonts w:ascii="Arial" w:hAnsi="Arial" w:cs="Arial"/>
          <w:lang w:val="en-AU"/>
        </w:rPr>
        <w:t xml:space="preserve"> the d</w:t>
      </w:r>
      <w:r w:rsidR="00F254B6" w:rsidRPr="005B5933">
        <w:rPr>
          <w:rFonts w:ascii="Arial" w:hAnsi="Arial" w:cs="Arial"/>
          <w:lang w:val="en-AU"/>
        </w:rPr>
        <w:t>iagnosis and management of NMDs is challenging in all tiers of health care</w:t>
      </w:r>
    </w:p>
    <w:p w14:paraId="6A681352" w14:textId="77777777" w:rsidR="00F254B6" w:rsidRPr="008E0E75" w:rsidRDefault="00FD61EB" w:rsidP="005271EF">
      <w:pPr>
        <w:pStyle w:val="ListParagraph"/>
        <w:numPr>
          <w:ilvl w:val="0"/>
          <w:numId w:val="41"/>
        </w:numPr>
        <w:rPr>
          <w:rFonts w:ascii="Arial" w:hAnsi="Arial" w:cs="Arial"/>
          <w:lang w:val="en-AU"/>
        </w:rPr>
      </w:pPr>
      <w:r>
        <w:rPr>
          <w:rFonts w:ascii="Arial" w:hAnsi="Arial" w:cs="Arial"/>
          <w:lang w:val="en-AU"/>
        </w:rPr>
        <w:t>P</w:t>
      </w:r>
      <w:r w:rsidR="00F254B6" w:rsidRPr="008E0E75">
        <w:rPr>
          <w:rFonts w:ascii="Arial" w:hAnsi="Arial" w:cs="Arial"/>
          <w:lang w:val="en-AU"/>
        </w:rPr>
        <w:t>ractitioners want access to evidence-based information (around diagnosis and management of NMD)</w:t>
      </w:r>
      <w:r>
        <w:rPr>
          <w:rFonts w:ascii="Arial" w:hAnsi="Arial" w:cs="Arial"/>
          <w:lang w:val="en-AU"/>
        </w:rPr>
        <w:t>.</w:t>
      </w:r>
    </w:p>
    <w:p w14:paraId="35BA11D2" w14:textId="77777777" w:rsidR="00F254B6" w:rsidRPr="008E0E75" w:rsidRDefault="00F254B6" w:rsidP="009E577A">
      <w:pPr>
        <w:rPr>
          <w:rFonts w:ascii="Arial" w:hAnsi="Arial" w:cs="Arial"/>
          <w:lang w:val="en-AU"/>
        </w:rPr>
      </w:pPr>
    </w:p>
    <w:p w14:paraId="3E4A87BF" w14:textId="77777777" w:rsidR="00F254B6" w:rsidRPr="008E0E75" w:rsidRDefault="00F254B6" w:rsidP="009E577A">
      <w:pPr>
        <w:rPr>
          <w:rFonts w:ascii="Arial" w:hAnsi="Arial" w:cs="Arial"/>
          <w:b/>
          <w:lang w:val="en-AU"/>
        </w:rPr>
      </w:pPr>
      <w:r w:rsidRPr="008E0E75">
        <w:rPr>
          <w:rFonts w:ascii="Arial" w:hAnsi="Arial" w:cs="Arial"/>
          <w:lang w:val="en-AU"/>
        </w:rPr>
        <w:br w:type="column"/>
      </w:r>
    </w:p>
    <w:p w14:paraId="4C4677CA" w14:textId="77777777" w:rsidR="00F254B6" w:rsidRPr="008E0E75" w:rsidRDefault="00F254B6" w:rsidP="00F254B6">
      <w:pPr>
        <w:rPr>
          <w:rFonts w:ascii="Arial" w:hAnsi="Arial" w:cs="Arial"/>
          <w:lang w:val="en-AU"/>
        </w:rPr>
      </w:pPr>
    </w:p>
    <w:p w14:paraId="466E4C36" w14:textId="77777777" w:rsidR="00F254B6" w:rsidRPr="008E0E75" w:rsidRDefault="00F254B6" w:rsidP="00796E0B">
      <w:pPr>
        <w:rPr>
          <w:rFonts w:ascii="Arial" w:hAnsi="Arial" w:cs="Arial"/>
        </w:rPr>
      </w:pPr>
    </w:p>
    <w:p w14:paraId="106E8691" w14:textId="77777777" w:rsidR="00796E0B" w:rsidRDefault="00F254B6" w:rsidP="00796E0B">
      <w:pPr>
        <w:pStyle w:val="ListParagraph"/>
        <w:numPr>
          <w:ilvl w:val="0"/>
          <w:numId w:val="59"/>
        </w:numPr>
        <w:rPr>
          <w:rFonts w:ascii="Arial" w:hAnsi="Arial" w:cs="Arial"/>
          <w:lang w:val="en-AU"/>
        </w:rPr>
      </w:pPr>
      <w:r w:rsidRPr="00796E0B">
        <w:rPr>
          <w:rFonts w:ascii="Arial" w:hAnsi="Arial" w:cs="Arial"/>
          <w:lang w:val="en-AU"/>
        </w:rPr>
        <w:t>In 2003, 22 causative genes for CMT identified</w:t>
      </w:r>
      <w:r w:rsidR="00796E0B" w:rsidRPr="00796E0B">
        <w:rPr>
          <w:rFonts w:ascii="Arial" w:hAnsi="Arial" w:cs="Arial"/>
          <w:lang w:val="en-AU"/>
        </w:rPr>
        <w:t xml:space="preserve">, by </w:t>
      </w:r>
      <w:r w:rsidRPr="00796E0B">
        <w:rPr>
          <w:rFonts w:ascii="Arial" w:hAnsi="Arial" w:cs="Arial"/>
          <w:lang w:val="en-AU"/>
        </w:rPr>
        <w:t>2014 (March), 71 causative genes for CMT identified</w:t>
      </w:r>
    </w:p>
    <w:p w14:paraId="7B2D1F12" w14:textId="77777777" w:rsidR="00796E0B" w:rsidRDefault="00F254B6" w:rsidP="00796E0B">
      <w:pPr>
        <w:pStyle w:val="ListParagraph"/>
        <w:numPr>
          <w:ilvl w:val="0"/>
          <w:numId w:val="59"/>
        </w:numPr>
        <w:rPr>
          <w:rFonts w:ascii="Arial" w:hAnsi="Arial" w:cs="Arial"/>
          <w:lang w:val="en-AU"/>
        </w:rPr>
      </w:pPr>
      <w:r w:rsidRPr="00796E0B">
        <w:rPr>
          <w:rFonts w:ascii="Arial" w:hAnsi="Arial" w:cs="Arial"/>
          <w:lang w:val="en-AU"/>
        </w:rPr>
        <w:t xml:space="preserve">NGS will see </w:t>
      </w:r>
      <w:r w:rsidRPr="00796E0B">
        <w:rPr>
          <w:rFonts w:ascii="Arial" w:hAnsi="Arial" w:cs="Arial"/>
          <w:i/>
          <w:iCs/>
          <w:lang w:val="en-AU"/>
        </w:rPr>
        <w:t>more</w:t>
      </w:r>
      <w:r w:rsidRPr="00796E0B">
        <w:rPr>
          <w:rFonts w:ascii="Arial" w:hAnsi="Arial" w:cs="Arial"/>
          <w:lang w:val="en-AU"/>
        </w:rPr>
        <w:t xml:space="preserve"> causative genes for CMT identified</w:t>
      </w:r>
    </w:p>
    <w:p w14:paraId="0D0DF0CD" w14:textId="77777777" w:rsidR="00F254B6" w:rsidRDefault="00F254B6" w:rsidP="00796E0B">
      <w:pPr>
        <w:pStyle w:val="ListParagraph"/>
        <w:numPr>
          <w:ilvl w:val="0"/>
          <w:numId w:val="59"/>
        </w:numPr>
        <w:rPr>
          <w:rFonts w:ascii="Arial" w:hAnsi="Arial" w:cs="Arial"/>
          <w:lang w:val="en-AU"/>
        </w:rPr>
      </w:pPr>
      <w:r w:rsidRPr="00796E0B">
        <w:rPr>
          <w:rFonts w:ascii="Arial" w:hAnsi="Arial" w:cs="Arial"/>
          <w:lang w:val="en-AU"/>
        </w:rPr>
        <w:t>This is the case for many NMDs</w:t>
      </w:r>
    </w:p>
    <w:p w14:paraId="6ADB944E" w14:textId="77777777" w:rsidR="00796E0B" w:rsidRPr="00796E0B" w:rsidRDefault="00796E0B" w:rsidP="00796E0B">
      <w:pPr>
        <w:pStyle w:val="ListParagraph"/>
        <w:rPr>
          <w:rFonts w:ascii="Arial" w:hAnsi="Arial" w:cs="Arial"/>
          <w:lang w:val="en-AU"/>
        </w:rPr>
      </w:pPr>
    </w:p>
    <w:p w14:paraId="04D55825" w14:textId="77777777" w:rsidR="00F254B6" w:rsidRPr="008E0E75" w:rsidRDefault="00F254B6" w:rsidP="00796E0B">
      <w:pPr>
        <w:rPr>
          <w:rFonts w:ascii="Arial" w:hAnsi="Arial" w:cs="Arial"/>
          <w:lang w:val="en-AU"/>
        </w:rPr>
      </w:pPr>
      <w:r w:rsidRPr="008E0E75">
        <w:rPr>
          <w:rFonts w:ascii="Arial" w:hAnsi="Arial" w:cs="Arial"/>
          <w:b/>
          <w:bCs/>
          <w:lang w:val="en-AU"/>
        </w:rPr>
        <w:t>How will clinicians keep up?</w:t>
      </w:r>
    </w:p>
    <w:p w14:paraId="07A334D3" w14:textId="77777777" w:rsidR="00F254B6" w:rsidRPr="008E0E75" w:rsidRDefault="00F254B6" w:rsidP="009E577A">
      <w:pPr>
        <w:rPr>
          <w:rFonts w:ascii="Arial" w:hAnsi="Arial" w:cs="Arial"/>
        </w:rPr>
      </w:pPr>
      <w:r w:rsidRPr="008E0E75">
        <w:rPr>
          <w:rFonts w:ascii="Arial" w:hAnsi="Arial" w:cs="Arial"/>
          <w:noProof/>
          <w:lang w:val="en-AU" w:eastAsia="en-AU"/>
        </w:rPr>
        <w:drawing>
          <wp:inline distT="0" distB="0" distL="0" distR="0" wp14:anchorId="4AB2CF33" wp14:editId="48C3C60C">
            <wp:extent cx="5132387" cy="3195638"/>
            <wp:effectExtent l="25400" t="0" r="0" b="0"/>
            <wp:docPr id="16" name="P 12"/>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l="8255" t="19841" r="34296" b="24008"/>
                    <a:stretch>
                      <a:fillRect/>
                    </a:stretch>
                  </pic:blipFill>
                  <pic:spPr bwMode="auto">
                    <a:xfrm>
                      <a:off x="0" y="0"/>
                      <a:ext cx="5132387" cy="3195638"/>
                    </a:xfrm>
                    <a:prstGeom prst="rect">
                      <a:avLst/>
                    </a:prstGeom>
                    <a:noFill/>
                    <a:ln w="9525">
                      <a:noFill/>
                      <a:miter lim="800000"/>
                      <a:headEnd/>
                      <a:tailEnd/>
                    </a:ln>
                  </pic:spPr>
                </pic:pic>
              </a:graphicData>
            </a:graphic>
          </wp:inline>
        </w:drawing>
      </w:r>
    </w:p>
    <w:p w14:paraId="1B2E2AAB" w14:textId="77777777" w:rsidR="00F254B6" w:rsidRPr="008E0E75" w:rsidRDefault="00F254B6" w:rsidP="009E577A">
      <w:pPr>
        <w:rPr>
          <w:rFonts w:ascii="Arial" w:hAnsi="Arial" w:cs="Arial"/>
        </w:rPr>
      </w:pPr>
    </w:p>
    <w:p w14:paraId="55279572" w14:textId="77777777" w:rsidR="00D273D2" w:rsidRDefault="00D273D2" w:rsidP="009E577A">
      <w:pPr>
        <w:rPr>
          <w:rFonts w:ascii="Arial" w:hAnsi="Arial" w:cs="Arial"/>
          <w:sz w:val="22"/>
        </w:rPr>
      </w:pPr>
      <w:r w:rsidRPr="00D273D2">
        <w:rPr>
          <w:rFonts w:ascii="Arial" w:hAnsi="Arial" w:cs="Arial"/>
          <w:b/>
          <w:sz w:val="22"/>
        </w:rPr>
        <w:t xml:space="preserve">Figure 6: </w:t>
      </w:r>
      <w:r>
        <w:rPr>
          <w:rFonts w:ascii="Arial" w:hAnsi="Arial" w:cs="Arial"/>
          <w:sz w:val="22"/>
        </w:rPr>
        <w:t>CMT gene discovery timeline.</w:t>
      </w:r>
    </w:p>
    <w:p w14:paraId="6A9D2083" w14:textId="77777777" w:rsidR="00D273D2" w:rsidRPr="00D273D2" w:rsidRDefault="00D273D2" w:rsidP="009E577A">
      <w:pPr>
        <w:rPr>
          <w:rFonts w:ascii="Arial" w:hAnsi="Arial" w:cs="Arial"/>
          <w:sz w:val="22"/>
        </w:rPr>
      </w:pPr>
    </w:p>
    <w:p w14:paraId="28F52339" w14:textId="77777777" w:rsidR="00F254B6" w:rsidRPr="008E0E75" w:rsidRDefault="00F254B6" w:rsidP="009E577A">
      <w:pPr>
        <w:rPr>
          <w:rFonts w:ascii="Arial" w:hAnsi="Arial" w:cs="Arial"/>
        </w:rPr>
      </w:pPr>
      <w:r w:rsidRPr="008E0E75">
        <w:rPr>
          <w:rFonts w:ascii="Arial" w:hAnsi="Arial" w:cs="Arial"/>
        </w:rPr>
        <w:t>There is a need for a simple diagnostic tool.</w:t>
      </w:r>
    </w:p>
    <w:p w14:paraId="5F550F2E" w14:textId="77777777" w:rsidR="00F254B6" w:rsidRPr="008E0E75" w:rsidRDefault="00F254B6" w:rsidP="009E577A">
      <w:pPr>
        <w:rPr>
          <w:rFonts w:ascii="Arial" w:hAnsi="Arial" w:cs="Arial"/>
        </w:rPr>
      </w:pPr>
    </w:p>
    <w:p w14:paraId="5D3450DE" w14:textId="77777777" w:rsidR="00F254B6" w:rsidRPr="008E0E75" w:rsidRDefault="00F254B6" w:rsidP="005271EF">
      <w:pPr>
        <w:pStyle w:val="ListParagraph"/>
        <w:numPr>
          <w:ilvl w:val="0"/>
          <w:numId w:val="43"/>
        </w:numPr>
        <w:rPr>
          <w:rFonts w:ascii="Arial" w:hAnsi="Arial" w:cs="Arial"/>
          <w:lang w:val="en-AU"/>
        </w:rPr>
      </w:pPr>
      <w:r w:rsidRPr="008E0E75">
        <w:rPr>
          <w:rFonts w:ascii="Arial" w:hAnsi="Arial" w:cs="Arial"/>
          <w:lang w:val="en-AU"/>
        </w:rPr>
        <w:t xml:space="preserve">Molecular diagnosis rate in patients attending the London CMT clinic is much higher than those attending other clinics </w:t>
      </w:r>
    </w:p>
    <w:p w14:paraId="3B0F49D6" w14:textId="77777777" w:rsidR="00F254B6" w:rsidRPr="008E0E75" w:rsidRDefault="00F254B6" w:rsidP="005271EF">
      <w:pPr>
        <w:pStyle w:val="ListParagraph"/>
        <w:numPr>
          <w:ilvl w:val="0"/>
          <w:numId w:val="43"/>
        </w:numPr>
        <w:rPr>
          <w:rFonts w:ascii="Arial" w:hAnsi="Arial" w:cs="Arial"/>
          <w:lang w:val="en-AU"/>
        </w:rPr>
      </w:pPr>
      <w:r w:rsidRPr="008E0E75">
        <w:rPr>
          <w:rFonts w:ascii="Arial" w:hAnsi="Arial" w:cs="Arial"/>
          <w:lang w:val="en-AU"/>
        </w:rPr>
        <w:t xml:space="preserve">63% of patients attending the specialist clinic were diagnosed versus 38% in those not attending (p=0.003) Murphy </w:t>
      </w:r>
      <w:r w:rsidRPr="008E0E75">
        <w:rPr>
          <w:rFonts w:ascii="Arial" w:hAnsi="Arial" w:cs="Arial"/>
          <w:i/>
          <w:iCs/>
          <w:lang w:val="en-AU"/>
        </w:rPr>
        <w:t xml:space="preserve">et al </w:t>
      </w:r>
      <w:r w:rsidRPr="008E0E75">
        <w:rPr>
          <w:rFonts w:ascii="Arial" w:hAnsi="Arial" w:cs="Arial"/>
          <w:lang w:val="en-AU"/>
        </w:rPr>
        <w:t>2012</w:t>
      </w:r>
    </w:p>
    <w:p w14:paraId="549073E1" w14:textId="77777777" w:rsidR="00F254B6" w:rsidRPr="008E0E75" w:rsidRDefault="00F254B6" w:rsidP="005271EF">
      <w:pPr>
        <w:pStyle w:val="ListParagraph"/>
        <w:numPr>
          <w:ilvl w:val="0"/>
          <w:numId w:val="43"/>
        </w:numPr>
        <w:rPr>
          <w:rFonts w:ascii="Arial" w:hAnsi="Arial" w:cs="Arial"/>
          <w:lang w:val="en-AU"/>
        </w:rPr>
      </w:pPr>
      <w:r w:rsidRPr="008E0E75">
        <w:rPr>
          <w:rFonts w:ascii="Arial" w:hAnsi="Arial" w:cs="Arial"/>
          <w:lang w:val="en-AU"/>
        </w:rPr>
        <w:t xml:space="preserve">Similar in Germany </w:t>
      </w:r>
    </w:p>
    <w:p w14:paraId="44BA501C" w14:textId="77777777" w:rsidR="00F254B6" w:rsidRPr="008E0E75" w:rsidRDefault="00F254B6" w:rsidP="005271EF">
      <w:pPr>
        <w:pStyle w:val="ListParagraph"/>
        <w:numPr>
          <w:ilvl w:val="0"/>
          <w:numId w:val="43"/>
        </w:numPr>
        <w:rPr>
          <w:rFonts w:ascii="Arial" w:hAnsi="Arial" w:cs="Arial"/>
          <w:lang w:val="en-AU"/>
        </w:rPr>
      </w:pPr>
      <w:r w:rsidRPr="008E0E75">
        <w:rPr>
          <w:rFonts w:ascii="Arial" w:hAnsi="Arial" w:cs="Arial"/>
          <w:lang w:val="en-AU"/>
        </w:rPr>
        <w:t xml:space="preserve">55% vs. 30% </w:t>
      </w:r>
      <w:proofErr w:type="spellStart"/>
      <w:r w:rsidRPr="008E0E75">
        <w:rPr>
          <w:rFonts w:ascii="Arial" w:hAnsi="Arial" w:cs="Arial"/>
          <w:lang w:val="en-AU"/>
        </w:rPr>
        <w:t>Gess</w:t>
      </w:r>
      <w:proofErr w:type="spellEnd"/>
      <w:r w:rsidRPr="008E0E75">
        <w:rPr>
          <w:rFonts w:ascii="Arial" w:hAnsi="Arial" w:cs="Arial"/>
          <w:lang w:val="en-AU"/>
        </w:rPr>
        <w:t xml:space="preserve"> </w:t>
      </w:r>
      <w:r w:rsidRPr="008E0E75">
        <w:rPr>
          <w:rFonts w:ascii="Arial" w:hAnsi="Arial" w:cs="Arial"/>
          <w:i/>
          <w:iCs/>
          <w:lang w:val="en-AU"/>
        </w:rPr>
        <w:t xml:space="preserve">et al </w:t>
      </w:r>
      <w:r w:rsidRPr="008E0E75">
        <w:rPr>
          <w:rFonts w:ascii="Arial" w:hAnsi="Arial" w:cs="Arial"/>
          <w:lang w:val="en-AU"/>
        </w:rPr>
        <w:t>2013</w:t>
      </w:r>
    </w:p>
    <w:p w14:paraId="3AA0260D" w14:textId="77777777" w:rsidR="00796E0B" w:rsidRPr="008E0E75" w:rsidRDefault="00796E0B" w:rsidP="00796E0B">
      <w:pPr>
        <w:rPr>
          <w:rFonts w:ascii="Arial" w:hAnsi="Arial" w:cs="Arial"/>
          <w:lang w:val="en-AU"/>
        </w:rPr>
      </w:pPr>
    </w:p>
    <w:p w14:paraId="2CE09F6F" w14:textId="77777777" w:rsidR="00796E0B" w:rsidRPr="008E0E75" w:rsidRDefault="00796E0B" w:rsidP="00796E0B">
      <w:pPr>
        <w:rPr>
          <w:rFonts w:ascii="Arial" w:hAnsi="Arial" w:cs="Arial"/>
          <w:lang w:val="en-AU"/>
        </w:rPr>
      </w:pPr>
      <w:r w:rsidRPr="008E0E75">
        <w:rPr>
          <w:rFonts w:ascii="Arial" w:hAnsi="Arial" w:cs="Arial"/>
          <w:lang w:val="en-AU"/>
        </w:rPr>
        <w:t>Aims:</w:t>
      </w:r>
    </w:p>
    <w:p w14:paraId="40512F94" w14:textId="77777777" w:rsidR="00796E0B" w:rsidRPr="008E0E75" w:rsidRDefault="00796E0B" w:rsidP="00796E0B">
      <w:pPr>
        <w:pStyle w:val="ListParagraph"/>
        <w:numPr>
          <w:ilvl w:val="0"/>
          <w:numId w:val="42"/>
        </w:numPr>
        <w:rPr>
          <w:rFonts w:ascii="Arial" w:hAnsi="Arial" w:cs="Arial"/>
          <w:lang w:val="en-AU"/>
        </w:rPr>
      </w:pPr>
      <w:r w:rsidRPr="008E0E75">
        <w:rPr>
          <w:rFonts w:ascii="Arial" w:hAnsi="Arial" w:cs="Arial"/>
          <w:lang w:val="en-AU"/>
        </w:rPr>
        <w:t>Develop an app that digitises a published diagnostic algorithm for Charcot-Marie-Tooth disease</w:t>
      </w:r>
      <w:r>
        <w:rPr>
          <w:rFonts w:ascii="Arial" w:hAnsi="Arial" w:cs="Arial"/>
          <w:lang w:val="en-AU"/>
        </w:rPr>
        <w:t xml:space="preserve"> (see Figure 7).</w:t>
      </w:r>
    </w:p>
    <w:p w14:paraId="059B1AD5" w14:textId="77777777" w:rsidR="00796E0B" w:rsidRPr="008E0E75" w:rsidRDefault="00796E0B" w:rsidP="00796E0B">
      <w:pPr>
        <w:pStyle w:val="ListParagraph"/>
        <w:numPr>
          <w:ilvl w:val="0"/>
          <w:numId w:val="42"/>
        </w:numPr>
        <w:rPr>
          <w:rFonts w:ascii="Arial" w:hAnsi="Arial" w:cs="Arial"/>
          <w:lang w:val="en-AU"/>
        </w:rPr>
      </w:pPr>
      <w:r w:rsidRPr="008E0E75">
        <w:rPr>
          <w:rFonts w:ascii="Arial" w:hAnsi="Arial" w:cs="Arial"/>
          <w:lang w:val="en-AU"/>
        </w:rPr>
        <w:t xml:space="preserve">Develop </w:t>
      </w:r>
      <w:r>
        <w:rPr>
          <w:rFonts w:ascii="Arial" w:hAnsi="Arial" w:cs="Arial"/>
          <w:lang w:val="en-AU"/>
        </w:rPr>
        <w:t xml:space="preserve">the app </w:t>
      </w:r>
      <w:r w:rsidRPr="008E0E75">
        <w:rPr>
          <w:rFonts w:ascii="Arial" w:hAnsi="Arial" w:cs="Arial"/>
          <w:lang w:val="en-AU"/>
        </w:rPr>
        <w:t>as a proof of concept to expand to other NMDs</w:t>
      </w:r>
    </w:p>
    <w:p w14:paraId="2A611D98" w14:textId="77777777" w:rsidR="00796E0B" w:rsidRPr="008E0E75" w:rsidRDefault="00796E0B" w:rsidP="00796E0B">
      <w:pPr>
        <w:rPr>
          <w:rFonts w:ascii="Arial" w:hAnsi="Arial" w:cs="Arial"/>
          <w:lang w:val="en-AU"/>
        </w:rPr>
      </w:pPr>
    </w:p>
    <w:p w14:paraId="6AB91D3E" w14:textId="77777777" w:rsidR="00796E0B" w:rsidRPr="008E0E75" w:rsidRDefault="00796E0B" w:rsidP="00796E0B">
      <w:pPr>
        <w:rPr>
          <w:rFonts w:ascii="Arial" w:hAnsi="Arial" w:cs="Arial"/>
          <w:lang w:val="en-AU"/>
        </w:rPr>
      </w:pPr>
      <w:r w:rsidRPr="008E0E75">
        <w:rPr>
          <w:rFonts w:ascii="Arial" w:hAnsi="Arial" w:cs="Arial"/>
          <w:lang w:val="en-AU"/>
        </w:rPr>
        <w:t>Target audience:</w:t>
      </w:r>
    </w:p>
    <w:p w14:paraId="5AA3C93C" w14:textId="77777777" w:rsidR="00796E0B" w:rsidRPr="008E0E75" w:rsidRDefault="00796E0B" w:rsidP="00796E0B">
      <w:pPr>
        <w:pStyle w:val="ListParagraph"/>
        <w:numPr>
          <w:ilvl w:val="0"/>
          <w:numId w:val="43"/>
        </w:numPr>
        <w:rPr>
          <w:rFonts w:ascii="Arial" w:hAnsi="Arial" w:cs="Arial"/>
          <w:lang w:val="en-AU"/>
        </w:rPr>
      </w:pPr>
      <w:r w:rsidRPr="008E0E75">
        <w:rPr>
          <w:rFonts w:ascii="Arial" w:hAnsi="Arial" w:cs="Arial"/>
          <w:lang w:val="en-AU"/>
        </w:rPr>
        <w:t>Clinicians</w:t>
      </w:r>
    </w:p>
    <w:p w14:paraId="586BEA59" w14:textId="77777777" w:rsidR="00796E0B" w:rsidRDefault="00796E0B" w:rsidP="009E577A">
      <w:pPr>
        <w:rPr>
          <w:rFonts w:ascii="Arial" w:hAnsi="Arial" w:cs="Arial"/>
        </w:rPr>
      </w:pPr>
    </w:p>
    <w:p w14:paraId="3F0A3338" w14:textId="77777777" w:rsidR="00796E0B" w:rsidRPr="008E0E75" w:rsidRDefault="00796E0B" w:rsidP="00796E0B">
      <w:pPr>
        <w:rPr>
          <w:rFonts w:ascii="Arial" w:hAnsi="Arial" w:cs="Arial"/>
          <w:lang w:val="en-AU"/>
        </w:rPr>
      </w:pPr>
      <w:r>
        <w:rPr>
          <w:rFonts w:ascii="Arial" w:hAnsi="Arial" w:cs="Arial"/>
          <w:lang w:val="en-AU"/>
        </w:rPr>
        <w:t>The vision beyond this pilot project is to</w:t>
      </w:r>
      <w:r w:rsidRPr="008E0E75">
        <w:rPr>
          <w:rFonts w:ascii="Arial" w:hAnsi="Arial" w:cs="Arial"/>
          <w:lang w:val="en-AU"/>
        </w:rPr>
        <w:t xml:space="preserve"> develop a digital platform incorporating clinical diagnostic tools, standards of care and management guidelines</w:t>
      </w:r>
      <w:r>
        <w:rPr>
          <w:rFonts w:ascii="Arial" w:hAnsi="Arial" w:cs="Arial"/>
          <w:lang w:val="en-AU"/>
        </w:rPr>
        <w:t xml:space="preserve"> for other neuromuscular disorders.</w:t>
      </w:r>
    </w:p>
    <w:p w14:paraId="055BD1D9" w14:textId="77777777" w:rsidR="00F254B6" w:rsidRPr="008E0E75" w:rsidRDefault="00107F45" w:rsidP="009E577A">
      <w:pPr>
        <w:rPr>
          <w:rFonts w:ascii="Arial" w:hAnsi="Arial" w:cs="Arial"/>
        </w:rPr>
      </w:pPr>
      <w:r w:rsidRPr="008E0E75">
        <w:rPr>
          <w:rFonts w:ascii="Arial" w:hAnsi="Arial" w:cs="Arial"/>
        </w:rPr>
        <w:br w:type="column"/>
      </w:r>
    </w:p>
    <w:p w14:paraId="2E8E37E4" w14:textId="77777777" w:rsidR="00F254B6" w:rsidRPr="008E0E75" w:rsidRDefault="00F254B6" w:rsidP="009E577A">
      <w:pPr>
        <w:rPr>
          <w:rFonts w:ascii="Arial" w:hAnsi="Arial" w:cs="Arial"/>
        </w:rPr>
      </w:pPr>
      <w:r w:rsidRPr="008E0E75">
        <w:rPr>
          <w:rFonts w:ascii="Arial" w:hAnsi="Arial" w:cs="Arial"/>
          <w:noProof/>
          <w:lang w:val="en-AU" w:eastAsia="en-AU"/>
        </w:rPr>
        <w:drawing>
          <wp:anchor distT="0" distB="0" distL="114300" distR="114300" simplePos="0" relativeHeight="251685888" behindDoc="0" locked="0" layoutInCell="1" allowOverlap="1" wp14:anchorId="19919121" wp14:editId="00795F81">
            <wp:simplePos x="0" y="0"/>
            <wp:positionH relativeFrom="column">
              <wp:posOffset>0</wp:posOffset>
            </wp:positionH>
            <wp:positionV relativeFrom="paragraph">
              <wp:posOffset>50165</wp:posOffset>
            </wp:positionV>
            <wp:extent cx="5936615" cy="3901440"/>
            <wp:effectExtent l="25400" t="0" r="6985" b="0"/>
            <wp:wrapTight wrapText="bothSides">
              <wp:wrapPolygon edited="0">
                <wp:start x="-92" y="0"/>
                <wp:lineTo x="-92" y="21516"/>
                <wp:lineTo x="21625" y="21516"/>
                <wp:lineTo x="21625" y="0"/>
                <wp:lineTo x="-92" y="0"/>
              </wp:wrapPolygon>
            </wp:wrapTight>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srcRect/>
                    <a:stretch>
                      <a:fillRect/>
                    </a:stretch>
                  </pic:blipFill>
                  <pic:spPr bwMode="auto">
                    <a:xfrm>
                      <a:off x="0" y="0"/>
                      <a:ext cx="5936615" cy="3901440"/>
                    </a:xfrm>
                    <a:prstGeom prst="rect">
                      <a:avLst/>
                    </a:prstGeom>
                    <a:noFill/>
                    <a:ln w="9525">
                      <a:noFill/>
                      <a:miter lim="800000"/>
                      <a:headEnd/>
                      <a:tailEnd/>
                    </a:ln>
                  </pic:spPr>
                </pic:pic>
              </a:graphicData>
            </a:graphic>
          </wp:anchor>
        </w:drawing>
      </w:r>
    </w:p>
    <w:p w14:paraId="2102F94D" w14:textId="77777777" w:rsidR="00F254B6" w:rsidRPr="008E0E75" w:rsidRDefault="00F254B6" w:rsidP="009E577A">
      <w:pPr>
        <w:rPr>
          <w:rFonts w:ascii="Arial" w:hAnsi="Arial" w:cs="Arial"/>
        </w:rPr>
      </w:pPr>
    </w:p>
    <w:p w14:paraId="0A22BFCA" w14:textId="77777777" w:rsidR="00D273D2" w:rsidRPr="000B2B54" w:rsidRDefault="00D273D2" w:rsidP="00FD61EB">
      <w:pPr>
        <w:rPr>
          <w:rFonts w:ascii="Arial" w:hAnsi="Arial" w:cs="Arial"/>
          <w:sz w:val="22"/>
          <w:szCs w:val="22"/>
          <w:lang w:val="en-AU"/>
        </w:rPr>
      </w:pPr>
      <w:r w:rsidRPr="000B2B54">
        <w:rPr>
          <w:rFonts w:ascii="Arial" w:hAnsi="Arial" w:cs="Arial"/>
          <w:b/>
          <w:sz w:val="22"/>
          <w:szCs w:val="22"/>
          <w:lang w:val="en-AU"/>
        </w:rPr>
        <w:t>Figure 7:</w:t>
      </w:r>
      <w:r w:rsidR="00F57B6E" w:rsidRPr="000B2B54">
        <w:rPr>
          <w:rFonts w:ascii="Arial" w:hAnsi="Arial" w:cs="Arial"/>
          <w:b/>
          <w:sz w:val="22"/>
          <w:szCs w:val="22"/>
          <w:lang w:val="en-AU"/>
        </w:rPr>
        <w:t xml:space="preserve"> </w:t>
      </w:r>
      <w:r w:rsidR="00796E0B" w:rsidRPr="000B2B54">
        <w:rPr>
          <w:rFonts w:ascii="Arial" w:hAnsi="Arial" w:cs="Arial"/>
          <w:sz w:val="22"/>
          <w:szCs w:val="22"/>
          <w:lang w:val="en-AU"/>
        </w:rPr>
        <w:t>Diagnostic algorithm for Charcot Marie Tooth disease types</w:t>
      </w:r>
      <w:r w:rsidR="00C83C15" w:rsidRPr="000B2B54">
        <w:rPr>
          <w:rFonts w:ascii="Arial" w:hAnsi="Arial" w:cs="Arial"/>
          <w:b/>
          <w:sz w:val="22"/>
          <w:szCs w:val="22"/>
          <w:lang w:val="en-AU"/>
        </w:rPr>
        <w:t xml:space="preserve">. </w:t>
      </w:r>
      <w:proofErr w:type="spellStart"/>
      <w:r w:rsidR="00C83C15" w:rsidRPr="000B2B54">
        <w:rPr>
          <w:rFonts w:ascii="Arial" w:hAnsi="Arial" w:cs="Arial"/>
          <w:sz w:val="22"/>
          <w:szCs w:val="22"/>
          <w:lang w:val="en-AU"/>
        </w:rPr>
        <w:t>Saporta</w:t>
      </w:r>
      <w:proofErr w:type="spellEnd"/>
      <w:r w:rsidR="00C83C15" w:rsidRPr="000B2B54">
        <w:rPr>
          <w:rFonts w:ascii="Arial" w:hAnsi="Arial" w:cs="Arial"/>
          <w:sz w:val="22"/>
          <w:szCs w:val="22"/>
          <w:lang w:val="en-AU"/>
        </w:rPr>
        <w:t xml:space="preserve">, A. S., et al. (2011). "Charcot-Marie-Tooth disease subtypes and genetic testing strategies." </w:t>
      </w:r>
      <w:r w:rsidR="00C83C15" w:rsidRPr="000B2B54">
        <w:rPr>
          <w:rFonts w:ascii="Arial" w:hAnsi="Arial" w:cs="Arial"/>
          <w:sz w:val="22"/>
          <w:szCs w:val="22"/>
          <w:u w:val="single"/>
          <w:lang w:val="en-AU"/>
        </w:rPr>
        <w:t xml:space="preserve">Ann </w:t>
      </w:r>
      <w:proofErr w:type="spellStart"/>
      <w:r w:rsidR="00C83C15" w:rsidRPr="000B2B54">
        <w:rPr>
          <w:rFonts w:ascii="Arial" w:hAnsi="Arial" w:cs="Arial"/>
          <w:sz w:val="22"/>
          <w:szCs w:val="22"/>
          <w:u w:val="single"/>
          <w:lang w:val="en-AU"/>
        </w:rPr>
        <w:t>Neurol</w:t>
      </w:r>
      <w:proofErr w:type="spellEnd"/>
      <w:r w:rsidR="00C83C15" w:rsidRPr="000B2B54">
        <w:rPr>
          <w:rFonts w:ascii="Arial" w:hAnsi="Arial" w:cs="Arial"/>
          <w:sz w:val="22"/>
          <w:szCs w:val="22"/>
          <w:lang w:val="en-AU"/>
        </w:rPr>
        <w:t xml:space="preserve"> </w:t>
      </w:r>
      <w:r w:rsidR="00C83C15" w:rsidRPr="000B2B54">
        <w:rPr>
          <w:rFonts w:ascii="Arial" w:hAnsi="Arial" w:cs="Arial"/>
          <w:b/>
          <w:bCs/>
          <w:sz w:val="22"/>
          <w:szCs w:val="22"/>
          <w:lang w:val="en-AU"/>
        </w:rPr>
        <w:t>69</w:t>
      </w:r>
      <w:r w:rsidR="00C83C15" w:rsidRPr="000B2B54">
        <w:rPr>
          <w:rFonts w:ascii="Arial" w:hAnsi="Arial" w:cs="Arial"/>
          <w:sz w:val="22"/>
          <w:szCs w:val="22"/>
          <w:lang w:val="en-AU"/>
        </w:rPr>
        <w:t>(1): 22-33.</w:t>
      </w:r>
    </w:p>
    <w:p w14:paraId="7224606D" w14:textId="77777777" w:rsidR="00D273D2" w:rsidRDefault="00D273D2" w:rsidP="00FD61EB">
      <w:pPr>
        <w:rPr>
          <w:rFonts w:ascii="Arial" w:hAnsi="Arial" w:cs="Arial"/>
          <w:lang w:val="en-AU"/>
        </w:rPr>
      </w:pPr>
    </w:p>
    <w:p w14:paraId="789430B4" w14:textId="77777777" w:rsidR="00F453EC" w:rsidRPr="006B003C" w:rsidRDefault="00F254B6" w:rsidP="006B003C">
      <w:pPr>
        <w:pStyle w:val="Heading2"/>
        <w:rPr>
          <w:rStyle w:val="Heading3Char"/>
          <w:rFonts w:ascii="Arial" w:hAnsi="Arial" w:cs="Arial"/>
          <w:b/>
          <w:bCs/>
        </w:rPr>
      </w:pPr>
      <w:r w:rsidRPr="006B003C">
        <w:br w:type="column"/>
      </w:r>
      <w:bookmarkStart w:id="49" w:name="_Toc265174785"/>
      <w:r w:rsidR="004120FD" w:rsidRPr="006B003C">
        <w:rPr>
          <w:rStyle w:val="Heading3Char"/>
          <w:rFonts w:ascii="Arial" w:hAnsi="Arial" w:cs="Arial"/>
          <w:b/>
          <w:bCs/>
        </w:rPr>
        <w:lastRenderedPageBreak/>
        <w:t>Priority</w:t>
      </w:r>
      <w:r w:rsidR="00096DD5" w:rsidRPr="006B003C">
        <w:rPr>
          <w:rStyle w:val="Heading3Char"/>
          <w:rFonts w:ascii="Arial" w:hAnsi="Arial" w:cs="Arial"/>
          <w:b/>
          <w:bCs/>
        </w:rPr>
        <w:t xml:space="preserve"> actions</w:t>
      </w:r>
      <w:bookmarkEnd w:id="49"/>
    </w:p>
    <w:p w14:paraId="681D5403" w14:textId="77777777" w:rsidR="00B24066" w:rsidRPr="008E0E75" w:rsidRDefault="00B24066" w:rsidP="009E577A">
      <w:pPr>
        <w:rPr>
          <w:rStyle w:val="Heading3Char"/>
          <w:rFonts w:ascii="Arial" w:hAnsi="Arial" w:cs="Arial"/>
        </w:rPr>
      </w:pPr>
      <w:r w:rsidRPr="008E0E75">
        <w:rPr>
          <w:rStyle w:val="Heading3Char"/>
          <w:rFonts w:ascii="Arial" w:hAnsi="Arial" w:cs="Arial"/>
        </w:rPr>
        <w:t xml:space="preserve"> </w:t>
      </w:r>
    </w:p>
    <w:p w14:paraId="482CE336" w14:textId="77777777" w:rsidR="004120FD" w:rsidRPr="008E0E75" w:rsidRDefault="004120FD" w:rsidP="005271EF">
      <w:pPr>
        <w:pStyle w:val="ListParagraph"/>
        <w:numPr>
          <w:ilvl w:val="0"/>
          <w:numId w:val="54"/>
        </w:numPr>
        <w:ind w:left="360"/>
        <w:rPr>
          <w:rFonts w:ascii="Arial" w:hAnsi="Arial" w:cs="Arial"/>
        </w:rPr>
      </w:pPr>
      <w:r w:rsidRPr="008E0E75">
        <w:rPr>
          <w:rFonts w:ascii="Arial" w:hAnsi="Arial" w:cs="Arial"/>
        </w:rPr>
        <w:t xml:space="preserve">Develop a </w:t>
      </w:r>
      <w:r w:rsidR="0055322D" w:rsidRPr="008E0E75">
        <w:rPr>
          <w:rFonts w:ascii="Arial" w:hAnsi="Arial" w:cs="Arial"/>
        </w:rPr>
        <w:t>discussion paper for state and federal government approach, including a health economic argument</w:t>
      </w:r>
      <w:r w:rsidR="001E7745" w:rsidRPr="008E0E75">
        <w:rPr>
          <w:rFonts w:ascii="Arial" w:hAnsi="Arial" w:cs="Arial"/>
        </w:rPr>
        <w:t xml:space="preserve"> – What is the best national approach?</w:t>
      </w:r>
    </w:p>
    <w:p w14:paraId="7D156C93" w14:textId="77777777" w:rsidR="009B3F83" w:rsidRPr="008E0E75" w:rsidRDefault="009B3F83" w:rsidP="005271EF">
      <w:pPr>
        <w:pStyle w:val="ListParagraph"/>
        <w:numPr>
          <w:ilvl w:val="1"/>
          <w:numId w:val="54"/>
        </w:numPr>
        <w:ind w:left="1080"/>
        <w:rPr>
          <w:rFonts w:ascii="Arial" w:hAnsi="Arial" w:cs="Arial"/>
        </w:rPr>
      </w:pPr>
      <w:r w:rsidRPr="008E0E75">
        <w:rPr>
          <w:rFonts w:ascii="Arial" w:hAnsi="Arial" w:cs="Arial"/>
        </w:rPr>
        <w:t>What is the ideal national plan?</w:t>
      </w:r>
    </w:p>
    <w:p w14:paraId="39F33B10" w14:textId="77777777" w:rsidR="009B3F83" w:rsidRPr="008E0E75" w:rsidRDefault="009B3F83" w:rsidP="005271EF">
      <w:pPr>
        <w:pStyle w:val="ListParagraph"/>
        <w:numPr>
          <w:ilvl w:val="1"/>
          <w:numId w:val="54"/>
        </w:numPr>
        <w:ind w:left="1080"/>
        <w:rPr>
          <w:rFonts w:ascii="Arial" w:hAnsi="Arial" w:cs="Arial"/>
        </w:rPr>
      </w:pPr>
      <w:r w:rsidRPr="008E0E75">
        <w:rPr>
          <w:rFonts w:ascii="Arial" w:hAnsi="Arial" w:cs="Arial"/>
        </w:rPr>
        <w:t>What is the best way to fund a national diagnostic laboratories plan?</w:t>
      </w:r>
    </w:p>
    <w:p w14:paraId="432DB1CC" w14:textId="03EE2603" w:rsidR="009B3F83" w:rsidRPr="008E0E75" w:rsidRDefault="009B3F83" w:rsidP="005271EF">
      <w:pPr>
        <w:pStyle w:val="ListParagraph"/>
        <w:numPr>
          <w:ilvl w:val="1"/>
          <w:numId w:val="54"/>
        </w:numPr>
        <w:ind w:left="1080"/>
        <w:rPr>
          <w:rFonts w:ascii="Arial" w:hAnsi="Arial" w:cs="Arial"/>
        </w:rPr>
      </w:pPr>
      <w:r w:rsidRPr="008E0E75">
        <w:rPr>
          <w:rFonts w:ascii="Arial" w:hAnsi="Arial" w:cs="Arial"/>
        </w:rPr>
        <w:t xml:space="preserve">Even in this room, could we all agree </w:t>
      </w:r>
      <w:r w:rsidR="00BD0E43">
        <w:rPr>
          <w:rFonts w:ascii="Arial" w:hAnsi="Arial" w:cs="Arial"/>
        </w:rPr>
        <w:t xml:space="preserve">on what the ideal funding model </w:t>
      </w:r>
      <w:r w:rsidRPr="008E0E75">
        <w:rPr>
          <w:rFonts w:ascii="Arial" w:hAnsi="Arial" w:cs="Arial"/>
        </w:rPr>
        <w:t>should be?</w:t>
      </w:r>
    </w:p>
    <w:p w14:paraId="4B0AC8E8" w14:textId="348F4DAD" w:rsidR="00F453EC" w:rsidRPr="008E0E75" w:rsidRDefault="009B3F83" w:rsidP="005271EF">
      <w:pPr>
        <w:pStyle w:val="ListParagraph"/>
        <w:numPr>
          <w:ilvl w:val="1"/>
          <w:numId w:val="54"/>
        </w:numPr>
        <w:ind w:left="1080"/>
        <w:rPr>
          <w:rFonts w:ascii="Arial" w:hAnsi="Arial" w:cs="Arial"/>
        </w:rPr>
      </w:pPr>
      <w:r w:rsidRPr="008E0E75">
        <w:rPr>
          <w:rFonts w:ascii="Arial" w:hAnsi="Arial" w:cs="Arial"/>
        </w:rPr>
        <w:t>Could even two people in this room agree on what the i</w:t>
      </w:r>
      <w:r w:rsidR="00BD0E43">
        <w:rPr>
          <w:rFonts w:ascii="Arial" w:hAnsi="Arial" w:cs="Arial"/>
        </w:rPr>
        <w:t xml:space="preserve">deal funding </w:t>
      </w:r>
      <w:r w:rsidR="0055322D" w:rsidRPr="008E0E75">
        <w:rPr>
          <w:rFonts w:ascii="Arial" w:hAnsi="Arial" w:cs="Arial"/>
        </w:rPr>
        <w:t>model would be</w:t>
      </w:r>
      <w:r w:rsidRPr="008E0E75">
        <w:rPr>
          <w:rFonts w:ascii="Arial" w:hAnsi="Arial" w:cs="Arial"/>
        </w:rPr>
        <w:t>?</w:t>
      </w:r>
    </w:p>
    <w:p w14:paraId="77CA5866" w14:textId="77777777" w:rsidR="00F453EC" w:rsidRPr="008E0E75" w:rsidRDefault="009B3F83" w:rsidP="005271EF">
      <w:pPr>
        <w:pStyle w:val="ListParagraph"/>
        <w:numPr>
          <w:ilvl w:val="1"/>
          <w:numId w:val="54"/>
        </w:numPr>
        <w:ind w:left="1080"/>
        <w:rPr>
          <w:rFonts w:ascii="Arial" w:hAnsi="Arial" w:cs="Arial"/>
        </w:rPr>
      </w:pPr>
      <w:r w:rsidRPr="008E0E75">
        <w:rPr>
          <w:rFonts w:ascii="Arial" w:hAnsi="Arial" w:cs="Arial"/>
        </w:rPr>
        <w:t>What precedents are there?</w:t>
      </w:r>
    </w:p>
    <w:p w14:paraId="28AE4561" w14:textId="77777777" w:rsidR="00AE0735" w:rsidRPr="008E0E75" w:rsidRDefault="00AE0735" w:rsidP="005271EF">
      <w:pPr>
        <w:pStyle w:val="ListParagraph"/>
        <w:numPr>
          <w:ilvl w:val="1"/>
          <w:numId w:val="54"/>
        </w:numPr>
        <w:ind w:left="1080"/>
        <w:rPr>
          <w:rFonts w:ascii="Arial" w:hAnsi="Arial" w:cs="Arial"/>
        </w:rPr>
      </w:pPr>
      <w:r w:rsidRPr="008E0E75">
        <w:rPr>
          <w:rFonts w:ascii="Arial" w:hAnsi="Arial" w:cs="Arial"/>
        </w:rPr>
        <w:t>Map what is happening nationally in terms of funding for diagnosis</w:t>
      </w:r>
    </w:p>
    <w:p w14:paraId="40A86BB0" w14:textId="77777777" w:rsidR="009B3F83" w:rsidRPr="008E0E75" w:rsidRDefault="009B3F83" w:rsidP="00F453EC">
      <w:pPr>
        <w:rPr>
          <w:rFonts w:ascii="Arial" w:hAnsi="Arial" w:cs="Arial"/>
        </w:rPr>
      </w:pPr>
    </w:p>
    <w:p w14:paraId="1838036D" w14:textId="77777777" w:rsidR="00F453EC" w:rsidRPr="008E0E75" w:rsidRDefault="00AE0735" w:rsidP="005271EF">
      <w:pPr>
        <w:pStyle w:val="ListParagraph"/>
        <w:numPr>
          <w:ilvl w:val="0"/>
          <w:numId w:val="54"/>
        </w:numPr>
        <w:ind w:left="360"/>
        <w:rPr>
          <w:rFonts w:ascii="Arial" w:hAnsi="Arial" w:cs="Arial"/>
        </w:rPr>
      </w:pPr>
      <w:r w:rsidRPr="008E0E75">
        <w:rPr>
          <w:rFonts w:ascii="Arial" w:hAnsi="Arial" w:cs="Arial"/>
        </w:rPr>
        <w:t xml:space="preserve">What was the path of diagnosis and how much did this cost. </w:t>
      </w:r>
      <w:r w:rsidR="00096DD5" w:rsidRPr="008E0E75">
        <w:rPr>
          <w:rFonts w:ascii="Arial" w:hAnsi="Arial" w:cs="Arial"/>
        </w:rPr>
        <w:t>Undertake a health economic assessment of genetic testing – retrospectively using WA and NSW data and prospectively using Melbourne Genomics Health Alliance data</w:t>
      </w:r>
      <w:r w:rsidR="002B2CB3" w:rsidRPr="008E0E75">
        <w:rPr>
          <w:rFonts w:ascii="Arial" w:hAnsi="Arial" w:cs="Arial"/>
        </w:rPr>
        <w:t xml:space="preserve">. </w:t>
      </w:r>
    </w:p>
    <w:p w14:paraId="37E820D3" w14:textId="77777777" w:rsidR="00AE0735" w:rsidRPr="008E0E75" w:rsidRDefault="00AE0735" w:rsidP="00F453EC">
      <w:pPr>
        <w:pStyle w:val="ListParagraph"/>
        <w:ind w:left="360"/>
        <w:rPr>
          <w:rFonts w:ascii="Arial" w:hAnsi="Arial" w:cs="Arial"/>
        </w:rPr>
      </w:pPr>
    </w:p>
    <w:p w14:paraId="5F400948" w14:textId="77777777" w:rsidR="00F453EC" w:rsidRPr="008E0E75" w:rsidRDefault="0036298C" w:rsidP="005271EF">
      <w:pPr>
        <w:pStyle w:val="ListParagraph"/>
        <w:numPr>
          <w:ilvl w:val="0"/>
          <w:numId w:val="54"/>
        </w:numPr>
        <w:ind w:left="360"/>
        <w:rPr>
          <w:rFonts w:ascii="Arial" w:hAnsi="Arial" w:cs="Arial"/>
        </w:rPr>
      </w:pPr>
      <w:r w:rsidRPr="008E0E75">
        <w:rPr>
          <w:rFonts w:ascii="Arial" w:hAnsi="Arial" w:cs="Arial"/>
        </w:rPr>
        <w:t>List of contact people – ‘content experts’ – in Australia and New Zealand</w:t>
      </w:r>
    </w:p>
    <w:p w14:paraId="36B0E5B3" w14:textId="77777777" w:rsidR="00AE0735" w:rsidRPr="008E0E75" w:rsidRDefault="00AE0735" w:rsidP="00F453EC">
      <w:pPr>
        <w:rPr>
          <w:rFonts w:ascii="Arial" w:hAnsi="Arial" w:cs="Arial"/>
        </w:rPr>
      </w:pPr>
    </w:p>
    <w:p w14:paraId="3B68D600" w14:textId="75353D11" w:rsidR="0036298C" w:rsidRPr="008E0E75" w:rsidRDefault="0036298C" w:rsidP="005271EF">
      <w:pPr>
        <w:pStyle w:val="ListParagraph"/>
        <w:numPr>
          <w:ilvl w:val="0"/>
          <w:numId w:val="54"/>
        </w:numPr>
        <w:ind w:left="360"/>
        <w:rPr>
          <w:rFonts w:ascii="Arial" w:hAnsi="Arial" w:cs="Arial"/>
        </w:rPr>
      </w:pPr>
      <w:r w:rsidRPr="008E0E75">
        <w:rPr>
          <w:rFonts w:ascii="Arial" w:hAnsi="Arial" w:cs="Arial"/>
        </w:rPr>
        <w:t xml:space="preserve">Parallel development of panels and </w:t>
      </w:r>
      <w:r w:rsidR="00AE0735" w:rsidRPr="008E0E75">
        <w:rPr>
          <w:rFonts w:ascii="Arial" w:hAnsi="Arial" w:cs="Arial"/>
        </w:rPr>
        <w:t xml:space="preserve">exome sequencing, with a focus also on the </w:t>
      </w:r>
      <w:r w:rsidRPr="008E0E75">
        <w:rPr>
          <w:rFonts w:ascii="Arial" w:hAnsi="Arial" w:cs="Arial"/>
        </w:rPr>
        <w:t>25% of people where we don’t get an answer for WG</w:t>
      </w:r>
      <w:r w:rsidR="00BD0E43">
        <w:rPr>
          <w:rFonts w:ascii="Arial" w:hAnsi="Arial" w:cs="Arial"/>
        </w:rPr>
        <w:t xml:space="preserve">S, RNA based testing </w:t>
      </w:r>
      <w:r w:rsidRPr="008E0E75">
        <w:rPr>
          <w:rFonts w:ascii="Arial" w:hAnsi="Arial" w:cs="Arial"/>
        </w:rPr>
        <w:t>etc.</w:t>
      </w:r>
    </w:p>
    <w:p w14:paraId="3FE68CE6" w14:textId="77777777" w:rsidR="002C76A5" w:rsidRPr="008E0E75" w:rsidRDefault="002A0631" w:rsidP="00344868">
      <w:pPr>
        <w:pStyle w:val="Heading1"/>
        <w:rPr>
          <w:rFonts w:ascii="Arial" w:hAnsi="Arial" w:cs="Arial"/>
        </w:rPr>
      </w:pPr>
      <w:r w:rsidRPr="008E0E75">
        <w:rPr>
          <w:rFonts w:ascii="Arial" w:hAnsi="Arial" w:cs="Arial"/>
        </w:rPr>
        <w:br w:type="column"/>
      </w:r>
      <w:bookmarkStart w:id="50" w:name="_Toc265174786"/>
      <w:r w:rsidR="00344868" w:rsidRPr="008E0E75">
        <w:rPr>
          <w:rFonts w:ascii="Arial" w:hAnsi="Arial" w:cs="Arial"/>
        </w:rPr>
        <w:lastRenderedPageBreak/>
        <w:t>Clinical Care</w:t>
      </w:r>
      <w:bookmarkEnd w:id="50"/>
      <w:r w:rsidR="00344868" w:rsidRPr="008E0E75">
        <w:rPr>
          <w:rFonts w:ascii="Arial" w:hAnsi="Arial" w:cs="Arial"/>
        </w:rPr>
        <w:t xml:space="preserve"> </w:t>
      </w:r>
      <w:bookmarkEnd w:id="7"/>
      <w:bookmarkEnd w:id="8"/>
    </w:p>
    <w:p w14:paraId="5952F25A" w14:textId="47058C61" w:rsidR="00603933" w:rsidRPr="00603933" w:rsidRDefault="008376F5" w:rsidP="005F6702">
      <w:pPr>
        <w:pStyle w:val="Heading2"/>
      </w:pPr>
      <w:bookmarkStart w:id="51" w:name="_Toc265174787"/>
      <w:r w:rsidRPr="008E0E75">
        <w:t>Gap analysis</w:t>
      </w:r>
      <w:bookmarkEnd w:id="51"/>
    </w:p>
    <w:p w14:paraId="5E2842B5" w14:textId="6B187792" w:rsidR="008376F5" w:rsidRPr="008E0E75" w:rsidRDefault="008E0E75" w:rsidP="005271EF">
      <w:pPr>
        <w:pStyle w:val="ListParagraph"/>
        <w:numPr>
          <w:ilvl w:val="0"/>
          <w:numId w:val="35"/>
        </w:numPr>
        <w:spacing w:after="120"/>
        <w:rPr>
          <w:rFonts w:ascii="Arial" w:hAnsi="Arial" w:cs="Arial"/>
        </w:rPr>
      </w:pPr>
      <w:r>
        <w:rPr>
          <w:rFonts w:ascii="Arial" w:hAnsi="Arial" w:cs="Arial"/>
        </w:rPr>
        <w:t>As part of the FP7 Rare Best Practices Project, t</w:t>
      </w:r>
      <w:r w:rsidRPr="008E0E75">
        <w:rPr>
          <w:rFonts w:ascii="Arial" w:hAnsi="Arial" w:cs="Arial"/>
        </w:rPr>
        <w:t xml:space="preserve">he </w:t>
      </w:r>
      <w:r w:rsidR="008376F5" w:rsidRPr="008E0E75">
        <w:rPr>
          <w:rFonts w:ascii="Arial" w:hAnsi="Arial" w:cs="Arial"/>
        </w:rPr>
        <w:t>CARE-NMD survey</w:t>
      </w:r>
      <w:r w:rsidR="0059016F" w:rsidRPr="008E0E75">
        <w:rPr>
          <w:rFonts w:ascii="Arial" w:hAnsi="Arial" w:cs="Arial"/>
        </w:rPr>
        <w:t xml:space="preserve"> will be implemented throughout Australia and New Zealand. </w:t>
      </w:r>
      <w:r w:rsidR="002B1376" w:rsidRPr="008E0E75">
        <w:rPr>
          <w:rFonts w:ascii="Arial" w:hAnsi="Arial" w:cs="Arial"/>
        </w:rPr>
        <w:t xml:space="preserve">It is the largest ever survey of care and quality of life for DMD. </w:t>
      </w:r>
      <w:r w:rsidR="0059016F" w:rsidRPr="008E0E75">
        <w:rPr>
          <w:rFonts w:ascii="Arial" w:hAnsi="Arial" w:cs="Arial"/>
        </w:rPr>
        <w:t xml:space="preserve">The survey was developed by </w:t>
      </w:r>
      <w:proofErr w:type="spellStart"/>
      <w:r w:rsidR="005F6702">
        <w:rPr>
          <w:rFonts w:ascii="Arial" w:hAnsi="Arial" w:cs="Arial"/>
        </w:rPr>
        <w:t>Dr</w:t>
      </w:r>
      <w:proofErr w:type="spellEnd"/>
      <w:r w:rsidR="005F6702">
        <w:rPr>
          <w:rFonts w:ascii="Arial" w:hAnsi="Arial" w:cs="Arial"/>
        </w:rPr>
        <w:t xml:space="preserve"> Jan</w:t>
      </w:r>
      <w:r w:rsidR="0059016F" w:rsidRPr="008E0E75">
        <w:rPr>
          <w:rFonts w:ascii="Arial" w:hAnsi="Arial" w:cs="Arial"/>
        </w:rPr>
        <w:t xml:space="preserve"> </w:t>
      </w:r>
      <w:proofErr w:type="spellStart"/>
      <w:r w:rsidR="0059016F" w:rsidRPr="008E0E75">
        <w:rPr>
          <w:rFonts w:ascii="Arial" w:hAnsi="Arial" w:cs="Arial"/>
        </w:rPr>
        <w:t>Kirschner</w:t>
      </w:r>
      <w:proofErr w:type="spellEnd"/>
      <w:r w:rsidR="0059016F" w:rsidRPr="008E0E75">
        <w:rPr>
          <w:rFonts w:ascii="Arial" w:hAnsi="Arial" w:cs="Arial"/>
        </w:rPr>
        <w:t xml:space="preserve"> to evaluate current practices and has been run in 7 countries with a 64% response rate.</w:t>
      </w:r>
      <w:r w:rsidR="002B1376" w:rsidRPr="008E0E75">
        <w:rPr>
          <w:rFonts w:ascii="Arial" w:hAnsi="Arial" w:cs="Arial"/>
        </w:rPr>
        <w:t xml:space="preserve"> </w:t>
      </w:r>
    </w:p>
    <w:p w14:paraId="4993F5B1" w14:textId="77777777" w:rsidR="00906C3C" w:rsidRPr="008E0E75" w:rsidRDefault="0059016F" w:rsidP="005271EF">
      <w:pPr>
        <w:pStyle w:val="ListParagraph"/>
        <w:numPr>
          <w:ilvl w:val="0"/>
          <w:numId w:val="35"/>
        </w:numPr>
        <w:spacing w:after="120"/>
        <w:rPr>
          <w:rFonts w:ascii="Arial" w:hAnsi="Arial" w:cs="Arial"/>
        </w:rPr>
      </w:pPr>
      <w:r w:rsidRPr="008E0E75">
        <w:rPr>
          <w:rFonts w:ascii="Arial" w:hAnsi="Arial" w:cs="Arial"/>
        </w:rPr>
        <w:t>The survey will be a p</w:t>
      </w:r>
      <w:r w:rsidR="008376F5" w:rsidRPr="008E0E75">
        <w:rPr>
          <w:rFonts w:ascii="Arial" w:hAnsi="Arial" w:cs="Arial"/>
        </w:rPr>
        <w:t xml:space="preserve">owerful tool to gather evidence </w:t>
      </w:r>
      <w:r w:rsidRPr="008E0E75">
        <w:rPr>
          <w:rFonts w:ascii="Arial" w:hAnsi="Arial" w:cs="Arial"/>
        </w:rPr>
        <w:t>for</w:t>
      </w:r>
      <w:r w:rsidR="008376F5" w:rsidRPr="008E0E75">
        <w:rPr>
          <w:rFonts w:ascii="Arial" w:hAnsi="Arial" w:cs="Arial"/>
        </w:rPr>
        <w:t xml:space="preserve"> a business case</w:t>
      </w:r>
      <w:r w:rsidRPr="008E0E75">
        <w:rPr>
          <w:rFonts w:ascii="Arial" w:hAnsi="Arial" w:cs="Arial"/>
        </w:rPr>
        <w:t xml:space="preserve"> requesting support for establishing new and expanding existing clinics</w:t>
      </w:r>
      <w:r w:rsidR="002B1376" w:rsidRPr="008E0E75">
        <w:rPr>
          <w:rFonts w:ascii="Arial" w:hAnsi="Arial" w:cs="Arial"/>
        </w:rPr>
        <w:t>, with the aim of reducing inequalities for patients</w:t>
      </w:r>
      <w:r w:rsidRPr="008E0E75">
        <w:rPr>
          <w:rFonts w:ascii="Arial" w:hAnsi="Arial" w:cs="Arial"/>
        </w:rPr>
        <w:t>.</w:t>
      </w:r>
    </w:p>
    <w:p w14:paraId="4C455C45" w14:textId="77777777" w:rsidR="002B1376" w:rsidRPr="008E0E75" w:rsidRDefault="002B1376" w:rsidP="005271EF">
      <w:pPr>
        <w:pStyle w:val="ListParagraph"/>
        <w:numPr>
          <w:ilvl w:val="0"/>
          <w:numId w:val="35"/>
        </w:numPr>
        <w:spacing w:after="120"/>
        <w:rPr>
          <w:rFonts w:ascii="Arial" w:hAnsi="Arial" w:cs="Arial"/>
        </w:rPr>
      </w:pPr>
      <w:r w:rsidRPr="008E0E75">
        <w:rPr>
          <w:rFonts w:ascii="Arial" w:hAnsi="Arial" w:cs="Arial"/>
        </w:rPr>
        <w:t xml:space="preserve">The survey is being developed for circulation in Australia and New Zealand, with some modification to the CARE-NMD questions so as to have a local context. </w:t>
      </w:r>
    </w:p>
    <w:p w14:paraId="1BF19C29" w14:textId="77777777" w:rsidR="002B1376" w:rsidRPr="008E0E75" w:rsidRDefault="002B1376" w:rsidP="005271EF">
      <w:pPr>
        <w:pStyle w:val="ListParagraph"/>
        <w:numPr>
          <w:ilvl w:val="0"/>
          <w:numId w:val="35"/>
        </w:numPr>
        <w:spacing w:after="120"/>
        <w:rPr>
          <w:rFonts w:ascii="Arial" w:hAnsi="Arial" w:cs="Arial"/>
        </w:rPr>
      </w:pPr>
      <w:r w:rsidRPr="008E0E75">
        <w:rPr>
          <w:rFonts w:ascii="Arial" w:hAnsi="Arial" w:cs="Arial"/>
        </w:rPr>
        <w:t>Ethic</w:t>
      </w:r>
      <w:r w:rsidR="00CD1A37">
        <w:rPr>
          <w:rFonts w:ascii="Arial" w:hAnsi="Arial" w:cs="Arial"/>
        </w:rPr>
        <w:t>s has been finalised in NZ, while</w:t>
      </w:r>
      <w:r w:rsidRPr="008E0E75">
        <w:rPr>
          <w:rFonts w:ascii="Arial" w:hAnsi="Arial" w:cs="Arial"/>
        </w:rPr>
        <w:t xml:space="preserve"> submissions are being finalised for NSW (VIC and WA to follow).</w:t>
      </w:r>
    </w:p>
    <w:p w14:paraId="1F008340" w14:textId="77777777" w:rsidR="00344868" w:rsidRPr="008E0E75" w:rsidRDefault="00344868" w:rsidP="00EE67DA">
      <w:pPr>
        <w:rPr>
          <w:rFonts w:ascii="Arial" w:hAnsi="Arial" w:cs="Arial"/>
        </w:rPr>
      </w:pPr>
    </w:p>
    <w:p w14:paraId="71B7E41F" w14:textId="77777777" w:rsidR="0013385E" w:rsidRPr="008E0E75" w:rsidRDefault="00B21610" w:rsidP="00B21610">
      <w:pPr>
        <w:pStyle w:val="Heading2"/>
      </w:pPr>
      <w:bookmarkStart w:id="52" w:name="_Toc265174788"/>
      <w:r w:rsidRPr="008E0E75">
        <w:t>Registries</w:t>
      </w:r>
      <w:bookmarkEnd w:id="52"/>
    </w:p>
    <w:p w14:paraId="36B76A1B" w14:textId="77777777" w:rsidR="00AF4161" w:rsidRPr="008E0E75" w:rsidRDefault="002B1376" w:rsidP="005271EF">
      <w:pPr>
        <w:pStyle w:val="ListParagraph"/>
        <w:numPr>
          <w:ilvl w:val="0"/>
          <w:numId w:val="55"/>
        </w:numPr>
        <w:rPr>
          <w:rFonts w:ascii="Arial" w:hAnsi="Arial" w:cs="Arial"/>
        </w:rPr>
      </w:pPr>
      <w:r w:rsidRPr="008E0E75">
        <w:rPr>
          <w:rFonts w:ascii="Arial" w:hAnsi="Arial" w:cs="Arial"/>
        </w:rPr>
        <w:t>DMD Registry data is possibly only 30% of forecast registrations</w:t>
      </w:r>
      <w:r w:rsidR="00C01243">
        <w:rPr>
          <w:rFonts w:ascii="Arial" w:hAnsi="Arial" w:cs="Arial"/>
        </w:rPr>
        <w:t>.</w:t>
      </w:r>
    </w:p>
    <w:p w14:paraId="356E5691" w14:textId="77777777" w:rsidR="002B1376" w:rsidRPr="008E0E75" w:rsidRDefault="002B1376" w:rsidP="005271EF">
      <w:pPr>
        <w:pStyle w:val="ListParagraph"/>
        <w:numPr>
          <w:ilvl w:val="0"/>
          <w:numId w:val="55"/>
        </w:numPr>
        <w:rPr>
          <w:rFonts w:ascii="Arial" w:hAnsi="Arial" w:cs="Arial"/>
        </w:rPr>
      </w:pPr>
      <w:r w:rsidRPr="008E0E75">
        <w:rPr>
          <w:rFonts w:ascii="Arial" w:hAnsi="Arial" w:cs="Arial"/>
        </w:rPr>
        <w:t>Not all jurisdictions have ethics approv</w:t>
      </w:r>
      <w:r w:rsidR="00874D77" w:rsidRPr="008E0E75">
        <w:rPr>
          <w:rFonts w:ascii="Arial" w:hAnsi="Arial" w:cs="Arial"/>
        </w:rPr>
        <w:t xml:space="preserve">al for spinal muscular atrophy </w:t>
      </w:r>
      <w:r w:rsidRPr="008E0E75">
        <w:rPr>
          <w:rFonts w:ascii="Arial" w:hAnsi="Arial" w:cs="Arial"/>
        </w:rPr>
        <w:t xml:space="preserve">and </w:t>
      </w:r>
      <w:proofErr w:type="spellStart"/>
      <w:r w:rsidRPr="008E0E75">
        <w:rPr>
          <w:rFonts w:ascii="Arial" w:hAnsi="Arial" w:cs="Arial"/>
        </w:rPr>
        <w:t>myotonic</w:t>
      </w:r>
      <w:proofErr w:type="spellEnd"/>
      <w:r w:rsidRPr="008E0E75">
        <w:rPr>
          <w:rFonts w:ascii="Arial" w:hAnsi="Arial" w:cs="Arial"/>
        </w:rPr>
        <w:t xml:space="preserve"> dystrophy registries [NZ, WA, NSW and Vic jurisdictions have ethics approval]</w:t>
      </w:r>
      <w:r w:rsidR="00C01243">
        <w:rPr>
          <w:rFonts w:ascii="Arial" w:hAnsi="Arial" w:cs="Arial"/>
        </w:rPr>
        <w:t>.</w:t>
      </w:r>
    </w:p>
    <w:p w14:paraId="64FBBA76" w14:textId="77777777" w:rsidR="002B1376" w:rsidRPr="008E0E75" w:rsidRDefault="002B1376" w:rsidP="005271EF">
      <w:pPr>
        <w:pStyle w:val="ListParagraph"/>
        <w:numPr>
          <w:ilvl w:val="0"/>
          <w:numId w:val="55"/>
        </w:numPr>
        <w:rPr>
          <w:rFonts w:ascii="Arial" w:hAnsi="Arial" w:cs="Arial"/>
        </w:rPr>
      </w:pPr>
      <w:r w:rsidRPr="008E0E75">
        <w:rPr>
          <w:rFonts w:ascii="Arial" w:hAnsi="Arial" w:cs="Arial"/>
        </w:rPr>
        <w:t xml:space="preserve">Data successfully uploaded to TREAT-NMD database from the DMD and SMA </w:t>
      </w:r>
      <w:r w:rsidR="00874D77" w:rsidRPr="008E0E75">
        <w:rPr>
          <w:rFonts w:ascii="Arial" w:hAnsi="Arial" w:cs="Arial"/>
        </w:rPr>
        <w:t>r</w:t>
      </w:r>
      <w:r w:rsidRPr="008E0E75">
        <w:rPr>
          <w:rFonts w:ascii="Arial" w:hAnsi="Arial" w:cs="Arial"/>
        </w:rPr>
        <w:t>egistries</w:t>
      </w:r>
      <w:r w:rsidR="00C01243">
        <w:rPr>
          <w:rFonts w:ascii="Arial" w:hAnsi="Arial" w:cs="Arial"/>
        </w:rPr>
        <w:t>.</w:t>
      </w:r>
    </w:p>
    <w:p w14:paraId="282D2D24" w14:textId="77777777" w:rsidR="002B1376" w:rsidRPr="008E0E75" w:rsidRDefault="002B1376" w:rsidP="005271EF">
      <w:pPr>
        <w:pStyle w:val="ListParagraph"/>
        <w:numPr>
          <w:ilvl w:val="0"/>
          <w:numId w:val="55"/>
        </w:numPr>
        <w:rPr>
          <w:rFonts w:ascii="Arial" w:hAnsi="Arial" w:cs="Arial"/>
        </w:rPr>
      </w:pPr>
      <w:r w:rsidRPr="008E0E75">
        <w:rPr>
          <w:rFonts w:ascii="Arial" w:hAnsi="Arial" w:cs="Arial"/>
        </w:rPr>
        <w:t>Participation in two TREAT-NMD enquiries</w:t>
      </w:r>
      <w:r w:rsidR="00C01243">
        <w:rPr>
          <w:rFonts w:ascii="Arial" w:hAnsi="Arial" w:cs="Arial"/>
        </w:rPr>
        <w:t>.</w:t>
      </w:r>
    </w:p>
    <w:p w14:paraId="6829839C" w14:textId="12D68CAC" w:rsidR="00AF4161" w:rsidRPr="008E0E75" w:rsidRDefault="002B1376" w:rsidP="005271EF">
      <w:pPr>
        <w:pStyle w:val="ListParagraph"/>
        <w:numPr>
          <w:ilvl w:val="0"/>
          <w:numId w:val="55"/>
        </w:numPr>
        <w:rPr>
          <w:rFonts w:ascii="Arial" w:hAnsi="Arial" w:cs="Arial"/>
        </w:rPr>
      </w:pPr>
      <w:r w:rsidRPr="008E0E75">
        <w:rPr>
          <w:rFonts w:ascii="Arial" w:hAnsi="Arial" w:cs="Arial"/>
        </w:rPr>
        <w:t>TREAT-NMD ha</w:t>
      </w:r>
      <w:r w:rsidR="005F6702">
        <w:rPr>
          <w:rFonts w:ascii="Arial" w:hAnsi="Arial" w:cs="Arial"/>
        </w:rPr>
        <w:t>s</w:t>
      </w:r>
      <w:r w:rsidRPr="008E0E75">
        <w:rPr>
          <w:rFonts w:ascii="Arial" w:hAnsi="Arial" w:cs="Arial"/>
        </w:rPr>
        <w:t xml:space="preserve"> submitted two papers for publication on the DMD and SMA data</w:t>
      </w:r>
      <w:r w:rsidR="00C01243">
        <w:rPr>
          <w:rFonts w:ascii="Arial" w:hAnsi="Arial" w:cs="Arial"/>
        </w:rPr>
        <w:t>.</w:t>
      </w:r>
    </w:p>
    <w:p w14:paraId="1BAAE718" w14:textId="77777777" w:rsidR="00AF4161" w:rsidRPr="008E0E75" w:rsidRDefault="002B1376" w:rsidP="005271EF">
      <w:pPr>
        <w:pStyle w:val="ListParagraph"/>
        <w:numPr>
          <w:ilvl w:val="0"/>
          <w:numId w:val="55"/>
        </w:numPr>
        <w:rPr>
          <w:rFonts w:ascii="Arial" w:hAnsi="Arial" w:cs="Arial"/>
        </w:rPr>
      </w:pPr>
      <w:r w:rsidRPr="008E0E75">
        <w:rPr>
          <w:rFonts w:ascii="Arial" w:hAnsi="Arial" w:cs="Arial"/>
        </w:rPr>
        <w:t xml:space="preserve">The TREAT-NMD Duchenne muscular dystrophy registries: conception, design and </w:t>
      </w:r>
      <w:proofErr w:type="spellStart"/>
      <w:r w:rsidRPr="008E0E75">
        <w:rPr>
          <w:rFonts w:ascii="Arial" w:hAnsi="Arial" w:cs="Arial"/>
        </w:rPr>
        <w:t>utilisation</w:t>
      </w:r>
      <w:proofErr w:type="spellEnd"/>
      <w:r w:rsidRPr="008E0E75">
        <w:rPr>
          <w:rFonts w:ascii="Arial" w:hAnsi="Arial" w:cs="Arial"/>
        </w:rPr>
        <w:t xml:space="preserve"> by industry and academia. </w:t>
      </w:r>
    </w:p>
    <w:p w14:paraId="06703B05" w14:textId="77777777" w:rsidR="002B1376" w:rsidRPr="008E0E75" w:rsidRDefault="002B1376" w:rsidP="005271EF">
      <w:pPr>
        <w:pStyle w:val="ListParagraph"/>
        <w:numPr>
          <w:ilvl w:val="0"/>
          <w:numId w:val="55"/>
        </w:numPr>
        <w:rPr>
          <w:rFonts w:ascii="Arial" w:hAnsi="Arial" w:cs="Arial"/>
        </w:rPr>
      </w:pPr>
      <w:r w:rsidRPr="008E0E75">
        <w:rPr>
          <w:rFonts w:ascii="Arial" w:hAnsi="Arial" w:cs="Arial"/>
        </w:rPr>
        <w:t>Mapping the differences in care for &gt; 4000 Spinal Muscular Atrophy patients, a survey of 23 natio</w:t>
      </w:r>
      <w:r w:rsidR="00874D77" w:rsidRPr="008E0E75">
        <w:rPr>
          <w:rFonts w:ascii="Arial" w:hAnsi="Arial" w:cs="Arial"/>
        </w:rPr>
        <w:t xml:space="preserve">nal registries. </w:t>
      </w:r>
    </w:p>
    <w:p w14:paraId="1A94E43E" w14:textId="77777777" w:rsidR="002B1376" w:rsidRPr="008E0E75" w:rsidRDefault="002B1376" w:rsidP="005271EF">
      <w:pPr>
        <w:pStyle w:val="ListParagraph"/>
        <w:numPr>
          <w:ilvl w:val="0"/>
          <w:numId w:val="55"/>
        </w:numPr>
        <w:rPr>
          <w:rFonts w:ascii="Arial" w:hAnsi="Arial" w:cs="Arial"/>
        </w:rPr>
      </w:pPr>
      <w:r w:rsidRPr="008E0E75">
        <w:rPr>
          <w:rFonts w:ascii="Arial" w:hAnsi="Arial" w:cs="Arial"/>
        </w:rPr>
        <w:t>Email alert created for curators when a person in their jurisdiction is registered.</w:t>
      </w:r>
    </w:p>
    <w:p w14:paraId="5D04E58E" w14:textId="77777777" w:rsidR="002B1376" w:rsidRPr="008E0E75" w:rsidRDefault="002B1376" w:rsidP="005271EF">
      <w:pPr>
        <w:pStyle w:val="ListParagraph"/>
        <w:numPr>
          <w:ilvl w:val="0"/>
          <w:numId w:val="55"/>
        </w:numPr>
        <w:rPr>
          <w:rFonts w:ascii="Arial" w:hAnsi="Arial" w:cs="Arial"/>
        </w:rPr>
      </w:pPr>
      <w:r w:rsidRPr="008E0E75">
        <w:rPr>
          <w:rFonts w:ascii="Arial" w:hAnsi="Arial" w:cs="Arial"/>
        </w:rPr>
        <w:t>Longitudinal data storage installed on DMD and SMA Registries.</w:t>
      </w:r>
    </w:p>
    <w:p w14:paraId="1FE759EC" w14:textId="77777777" w:rsidR="002B1376" w:rsidRPr="008E0E75" w:rsidRDefault="002B1376" w:rsidP="005271EF">
      <w:pPr>
        <w:pStyle w:val="ListParagraph"/>
        <w:numPr>
          <w:ilvl w:val="0"/>
          <w:numId w:val="55"/>
        </w:numPr>
        <w:rPr>
          <w:rFonts w:ascii="Arial" w:hAnsi="Arial" w:cs="Arial"/>
        </w:rPr>
      </w:pPr>
      <w:r w:rsidRPr="008E0E75">
        <w:rPr>
          <w:rFonts w:ascii="Arial" w:hAnsi="Arial" w:cs="Arial"/>
        </w:rPr>
        <w:t xml:space="preserve">Establishment of a formal process for applying for access to the NMD Registry </w:t>
      </w:r>
      <w:r w:rsidR="00AF4161" w:rsidRPr="008E0E75">
        <w:rPr>
          <w:rFonts w:ascii="Arial" w:hAnsi="Arial" w:cs="Arial"/>
        </w:rPr>
        <w:t>data that</w:t>
      </w:r>
      <w:r w:rsidRPr="008E0E75">
        <w:rPr>
          <w:rFonts w:ascii="Arial" w:hAnsi="Arial" w:cs="Arial"/>
        </w:rPr>
        <w:t xml:space="preserve"> includes approval from the NMD Advisory Committee.</w:t>
      </w:r>
    </w:p>
    <w:p w14:paraId="09716457" w14:textId="77777777" w:rsidR="002B1376" w:rsidRPr="008E0E75" w:rsidRDefault="002B1376" w:rsidP="005271EF">
      <w:pPr>
        <w:pStyle w:val="ListParagraph"/>
        <w:numPr>
          <w:ilvl w:val="0"/>
          <w:numId w:val="55"/>
        </w:numPr>
        <w:rPr>
          <w:rFonts w:ascii="Arial" w:hAnsi="Arial" w:cs="Arial"/>
        </w:rPr>
      </w:pPr>
      <w:r w:rsidRPr="008E0E75">
        <w:rPr>
          <w:rFonts w:ascii="Arial" w:hAnsi="Arial" w:cs="Arial"/>
        </w:rPr>
        <w:t>People registered on the registry in one jurisdiction can be transferred to another jurisdiction if they move interstate.</w:t>
      </w:r>
    </w:p>
    <w:p w14:paraId="5E231A85" w14:textId="77777777" w:rsidR="0013385E" w:rsidRPr="008E0E75" w:rsidRDefault="0013385E" w:rsidP="0013385E">
      <w:pPr>
        <w:rPr>
          <w:rFonts w:ascii="Arial" w:hAnsi="Arial" w:cs="Arial"/>
        </w:rPr>
      </w:pPr>
    </w:p>
    <w:p w14:paraId="03BD5402" w14:textId="77777777" w:rsidR="001224E0" w:rsidRPr="008E0E75" w:rsidRDefault="001224E0" w:rsidP="0013385E">
      <w:pPr>
        <w:rPr>
          <w:rFonts w:ascii="Arial" w:hAnsi="Arial" w:cs="Arial"/>
        </w:rPr>
      </w:pPr>
    </w:p>
    <w:p w14:paraId="114C9597" w14:textId="77777777" w:rsidR="001F7957" w:rsidRPr="008E0E75" w:rsidRDefault="001F7957" w:rsidP="0013385E">
      <w:pPr>
        <w:rPr>
          <w:rFonts w:ascii="Arial" w:hAnsi="Arial" w:cs="Arial"/>
        </w:rPr>
      </w:pPr>
    </w:p>
    <w:p w14:paraId="4213728F" w14:textId="77777777" w:rsidR="001F7957" w:rsidRPr="008E0E75" w:rsidRDefault="001F7957" w:rsidP="0013385E">
      <w:pPr>
        <w:rPr>
          <w:rFonts w:ascii="Arial" w:hAnsi="Arial" w:cs="Arial"/>
        </w:rPr>
      </w:pPr>
    </w:p>
    <w:p w14:paraId="7F1EB455" w14:textId="77777777" w:rsidR="00AF4161" w:rsidRPr="008E0E75" w:rsidRDefault="00AF4161" w:rsidP="0013385E">
      <w:pPr>
        <w:rPr>
          <w:rFonts w:ascii="Arial" w:hAnsi="Arial" w:cs="Arial"/>
          <w:b/>
        </w:rPr>
      </w:pPr>
    </w:p>
    <w:p w14:paraId="57F91FA8" w14:textId="77777777" w:rsidR="000B2B54" w:rsidRDefault="000B2B54" w:rsidP="0013385E">
      <w:pPr>
        <w:rPr>
          <w:rFonts w:ascii="Arial" w:hAnsi="Arial" w:cs="Arial"/>
          <w:b/>
          <w:sz w:val="22"/>
        </w:rPr>
      </w:pPr>
    </w:p>
    <w:p w14:paraId="0B4056C3" w14:textId="77777777" w:rsidR="000B2B54" w:rsidRDefault="000B2B54" w:rsidP="0013385E">
      <w:pPr>
        <w:rPr>
          <w:rFonts w:ascii="Arial" w:hAnsi="Arial" w:cs="Arial"/>
          <w:b/>
          <w:sz w:val="22"/>
        </w:rPr>
      </w:pPr>
    </w:p>
    <w:p w14:paraId="3E4D2B71" w14:textId="77777777" w:rsidR="000B2B54" w:rsidRDefault="000B2B54" w:rsidP="0013385E">
      <w:pPr>
        <w:rPr>
          <w:rFonts w:ascii="Arial" w:hAnsi="Arial" w:cs="Arial"/>
          <w:b/>
          <w:sz w:val="22"/>
        </w:rPr>
      </w:pPr>
    </w:p>
    <w:p w14:paraId="31885529" w14:textId="77777777" w:rsidR="000B2B54" w:rsidRDefault="000B2B54" w:rsidP="0013385E">
      <w:pPr>
        <w:rPr>
          <w:rFonts w:ascii="Arial" w:hAnsi="Arial" w:cs="Arial"/>
          <w:b/>
          <w:sz w:val="22"/>
        </w:rPr>
      </w:pPr>
    </w:p>
    <w:p w14:paraId="40A789A8" w14:textId="77777777" w:rsidR="006B003C" w:rsidRDefault="006B003C" w:rsidP="0013385E">
      <w:pPr>
        <w:rPr>
          <w:rFonts w:ascii="Arial" w:hAnsi="Arial" w:cs="Arial"/>
          <w:b/>
          <w:sz w:val="22"/>
        </w:rPr>
      </w:pPr>
    </w:p>
    <w:p w14:paraId="4BDF4F24" w14:textId="77777777" w:rsidR="005F6702" w:rsidRDefault="005F6702" w:rsidP="0013385E">
      <w:pPr>
        <w:rPr>
          <w:rFonts w:ascii="Arial" w:hAnsi="Arial" w:cs="Arial"/>
          <w:b/>
          <w:sz w:val="22"/>
        </w:rPr>
      </w:pPr>
    </w:p>
    <w:p w14:paraId="50EBFBCF" w14:textId="77777777" w:rsidR="005F6702" w:rsidRDefault="005F6702" w:rsidP="0013385E">
      <w:pPr>
        <w:rPr>
          <w:rFonts w:ascii="Arial" w:hAnsi="Arial" w:cs="Arial"/>
          <w:b/>
          <w:sz w:val="22"/>
        </w:rPr>
      </w:pPr>
    </w:p>
    <w:p w14:paraId="082804FA" w14:textId="77777777" w:rsidR="005F6702" w:rsidRDefault="005F6702" w:rsidP="0013385E">
      <w:pPr>
        <w:rPr>
          <w:rFonts w:ascii="Arial" w:hAnsi="Arial" w:cs="Arial"/>
          <w:b/>
          <w:sz w:val="22"/>
        </w:rPr>
      </w:pPr>
    </w:p>
    <w:p w14:paraId="5637C7D5" w14:textId="77777777" w:rsidR="001F7957" w:rsidRPr="000B2B54" w:rsidRDefault="001F7957" w:rsidP="0013385E">
      <w:pPr>
        <w:rPr>
          <w:rFonts w:ascii="Arial" w:hAnsi="Arial" w:cs="Arial"/>
          <w:sz w:val="22"/>
        </w:rPr>
      </w:pPr>
      <w:r w:rsidRPr="000B2B54">
        <w:rPr>
          <w:rFonts w:ascii="Arial" w:hAnsi="Arial" w:cs="Arial"/>
          <w:b/>
          <w:sz w:val="22"/>
        </w:rPr>
        <w:lastRenderedPageBreak/>
        <w:t xml:space="preserve">Table 2: </w:t>
      </w:r>
      <w:r w:rsidRPr="000B2B54">
        <w:rPr>
          <w:rFonts w:ascii="Arial" w:hAnsi="Arial" w:cs="Arial"/>
          <w:sz w:val="22"/>
        </w:rPr>
        <w:t>Snapshot of current NMD registry registrations.</w:t>
      </w:r>
    </w:p>
    <w:p w14:paraId="34FA0A3A" w14:textId="77777777" w:rsidR="0013385E" w:rsidRPr="008E0E75" w:rsidRDefault="00C83C15" w:rsidP="0013385E">
      <w:pPr>
        <w:rPr>
          <w:rFonts w:ascii="Arial" w:hAnsi="Arial" w:cs="Arial"/>
        </w:rPr>
      </w:pPr>
      <w:r>
        <w:rPr>
          <w:noProof/>
          <w:lang w:val="en-AU" w:eastAsia="en-AU"/>
        </w:rPr>
        <w:drawing>
          <wp:inline distT="0" distB="0" distL="0" distR="0" wp14:anchorId="4B519A66" wp14:editId="149D2049">
            <wp:extent cx="5940425" cy="4169087"/>
            <wp:effectExtent l="0" t="0" r="3175" b="3175"/>
            <wp:docPr id="10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25"/>
                    <a:stretch>
                      <a:fillRect/>
                    </a:stretch>
                  </pic:blipFill>
                  <pic:spPr>
                    <a:xfrm>
                      <a:off x="0" y="0"/>
                      <a:ext cx="5940425" cy="4169087"/>
                    </a:xfrm>
                    <a:prstGeom prst="rect">
                      <a:avLst/>
                    </a:prstGeom>
                  </pic:spPr>
                </pic:pic>
              </a:graphicData>
            </a:graphic>
          </wp:inline>
        </w:drawing>
      </w:r>
    </w:p>
    <w:p w14:paraId="7767105C" w14:textId="77777777" w:rsidR="0013385E" w:rsidRPr="008E0E75" w:rsidRDefault="0013385E" w:rsidP="0013385E">
      <w:pPr>
        <w:rPr>
          <w:rFonts w:ascii="Arial" w:hAnsi="Arial" w:cs="Arial"/>
        </w:rPr>
      </w:pPr>
    </w:p>
    <w:p w14:paraId="47EB8997" w14:textId="77777777" w:rsidR="000B2B54" w:rsidRDefault="000B2B54" w:rsidP="00874D77">
      <w:pPr>
        <w:rPr>
          <w:rFonts w:ascii="Arial" w:hAnsi="Arial" w:cs="Arial"/>
          <w:b/>
        </w:rPr>
      </w:pPr>
    </w:p>
    <w:p w14:paraId="320A3C8C" w14:textId="77777777" w:rsidR="00874D77" w:rsidRPr="000B2B54" w:rsidRDefault="001F7957" w:rsidP="00874D77">
      <w:pPr>
        <w:rPr>
          <w:rFonts w:ascii="Arial" w:hAnsi="Arial" w:cs="Arial"/>
          <w:sz w:val="22"/>
        </w:rPr>
      </w:pPr>
      <w:r w:rsidRPr="000B2B54">
        <w:rPr>
          <w:rFonts w:ascii="Arial" w:hAnsi="Arial" w:cs="Arial"/>
          <w:b/>
          <w:sz w:val="22"/>
        </w:rPr>
        <w:t xml:space="preserve">Table 3: </w:t>
      </w:r>
      <w:r w:rsidRPr="000B2B54">
        <w:rPr>
          <w:rFonts w:ascii="Arial" w:hAnsi="Arial" w:cs="Arial"/>
          <w:sz w:val="22"/>
        </w:rPr>
        <w:t>Proportion of cli</w:t>
      </w:r>
      <w:r w:rsidR="000B2B54" w:rsidRPr="000B2B54">
        <w:rPr>
          <w:rFonts w:ascii="Arial" w:hAnsi="Arial" w:cs="Arial"/>
          <w:sz w:val="22"/>
        </w:rPr>
        <w:t>nical and genetic data entered.</w:t>
      </w:r>
    </w:p>
    <w:p w14:paraId="4DC1A6C4" w14:textId="77777777" w:rsidR="0013385E" w:rsidRPr="008E0E75" w:rsidRDefault="00C83C15" w:rsidP="00867961">
      <w:pPr>
        <w:rPr>
          <w:rFonts w:ascii="Arial" w:hAnsi="Arial" w:cs="Arial"/>
        </w:rPr>
      </w:pPr>
      <w:r>
        <w:rPr>
          <w:noProof/>
          <w:lang w:val="en-AU" w:eastAsia="en-AU"/>
        </w:rPr>
        <w:drawing>
          <wp:inline distT="0" distB="0" distL="0" distR="0" wp14:anchorId="6AEC5EAB" wp14:editId="08F8B146">
            <wp:extent cx="5940425" cy="2741735"/>
            <wp:effectExtent l="0" t="0" r="3175" b="0"/>
            <wp:docPr id="10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26"/>
                    <a:stretch>
                      <a:fillRect/>
                    </a:stretch>
                  </pic:blipFill>
                  <pic:spPr>
                    <a:xfrm>
                      <a:off x="0" y="0"/>
                      <a:ext cx="5940425" cy="2741735"/>
                    </a:xfrm>
                    <a:prstGeom prst="rect">
                      <a:avLst/>
                    </a:prstGeom>
                  </pic:spPr>
                </pic:pic>
              </a:graphicData>
            </a:graphic>
          </wp:inline>
        </w:drawing>
      </w:r>
    </w:p>
    <w:p w14:paraId="19279A3A" w14:textId="77777777" w:rsidR="00D9580C" w:rsidRPr="005F6702" w:rsidRDefault="00C83C15" w:rsidP="00813A18">
      <w:pPr>
        <w:rPr>
          <w:rFonts w:ascii="Arial" w:hAnsi="Arial" w:cs="Arial"/>
        </w:rPr>
      </w:pPr>
      <w:r w:rsidRPr="005F6702">
        <w:rPr>
          <w:rFonts w:ascii="Arial" w:hAnsi="Arial" w:cs="Arial"/>
        </w:rPr>
        <w:t>*Currency: data update in the last 365 days.</w:t>
      </w:r>
    </w:p>
    <w:p w14:paraId="1F546190" w14:textId="77777777" w:rsidR="00D9580C" w:rsidRPr="008E0E75" w:rsidRDefault="00D9580C" w:rsidP="00D9580C">
      <w:pPr>
        <w:rPr>
          <w:rFonts w:ascii="Arial" w:hAnsi="Arial" w:cs="Arial"/>
        </w:rPr>
      </w:pPr>
    </w:p>
    <w:p w14:paraId="032F9786" w14:textId="77777777" w:rsidR="00516D9E" w:rsidRPr="008E0E75" w:rsidRDefault="002C76A5" w:rsidP="00BE6E73">
      <w:pPr>
        <w:pStyle w:val="Heading1"/>
        <w:rPr>
          <w:rStyle w:val="Heading2Char"/>
          <w:b/>
          <w:bCs/>
        </w:rPr>
      </w:pPr>
      <w:r w:rsidRPr="008E0E75">
        <w:rPr>
          <w:rFonts w:ascii="Arial" w:hAnsi="Arial" w:cs="Arial"/>
        </w:rPr>
        <w:br w:type="column"/>
      </w:r>
      <w:bookmarkStart w:id="53" w:name="_Toc265174789"/>
      <w:r w:rsidR="00516D9E" w:rsidRPr="008E0E75">
        <w:rPr>
          <w:rStyle w:val="Heading2Char"/>
          <w:b/>
          <w:szCs w:val="28"/>
        </w:rPr>
        <w:lastRenderedPageBreak/>
        <w:t>Standards of Care</w:t>
      </w:r>
      <w:bookmarkEnd w:id="53"/>
    </w:p>
    <w:p w14:paraId="53D4AAB9" w14:textId="77777777" w:rsidR="00161467" w:rsidRPr="008E0E75" w:rsidRDefault="00161467" w:rsidP="00161467">
      <w:pPr>
        <w:spacing w:after="120"/>
        <w:rPr>
          <w:rFonts w:ascii="Arial" w:hAnsi="Arial" w:cs="Arial"/>
        </w:rPr>
      </w:pPr>
      <w:r w:rsidRPr="008E0E75">
        <w:rPr>
          <w:rFonts w:ascii="Arial" w:hAnsi="Arial" w:cs="Arial"/>
        </w:rPr>
        <w:t>Members of the ANN/CRE-NMD have secured NHMRC-EU funding to improve diagnosis for rare diseases and establish an integrated platform connecting registries, biobanks and clinical bioinformatics for rare disease research (RAREBestpractice, Neuromics and RDConnect). The RAREBestpractice project has a number of aims and the ANN/CRE-NMD will focus on the following:</w:t>
      </w:r>
    </w:p>
    <w:p w14:paraId="20A65A25" w14:textId="77777777" w:rsidR="00BF3EDF" w:rsidRDefault="00FF7806" w:rsidP="005B5933">
      <w:pPr>
        <w:spacing w:after="120"/>
        <w:rPr>
          <w:rFonts w:ascii="Arial" w:hAnsi="Arial" w:cs="Arial"/>
          <w:b/>
          <w:lang w:val="en-AU"/>
        </w:rPr>
      </w:pPr>
      <w:r w:rsidRPr="008E0E75">
        <w:rPr>
          <w:rFonts w:ascii="Arial" w:hAnsi="Arial" w:cs="Arial"/>
          <w:b/>
          <w:lang w:val="en-AU"/>
        </w:rPr>
        <w:t xml:space="preserve">Aim 1: </w:t>
      </w:r>
      <w:r w:rsidR="00161467" w:rsidRPr="008E0E75">
        <w:rPr>
          <w:rFonts w:ascii="Arial" w:hAnsi="Arial" w:cs="Arial"/>
          <w:b/>
          <w:lang w:val="en-AU"/>
        </w:rPr>
        <w:t>To collate and evaluate existing best practice documents for rare diseases</w:t>
      </w:r>
    </w:p>
    <w:p w14:paraId="28DD0D3E" w14:textId="77777777" w:rsidR="00161467" w:rsidRPr="008E0E75" w:rsidRDefault="00161467" w:rsidP="005B5933">
      <w:pPr>
        <w:spacing w:after="120"/>
        <w:rPr>
          <w:rFonts w:ascii="Arial" w:hAnsi="Arial" w:cs="Arial"/>
          <w:lang w:val="en-AU"/>
        </w:rPr>
      </w:pPr>
      <w:r w:rsidRPr="005B5933">
        <w:rPr>
          <w:rFonts w:ascii="Arial" w:hAnsi="Arial" w:cs="Arial"/>
          <w:lang w:val="en-AU"/>
        </w:rPr>
        <w:t xml:space="preserve">There is a need to synthesise &amp; review evidence on rare </w:t>
      </w:r>
      <w:r w:rsidR="005B5933" w:rsidRPr="005B5933">
        <w:rPr>
          <w:rFonts w:ascii="Arial" w:hAnsi="Arial" w:cs="Arial"/>
          <w:lang w:val="en-AU"/>
        </w:rPr>
        <w:t>diseases to</w:t>
      </w:r>
      <w:r w:rsidRPr="00097DE9">
        <w:rPr>
          <w:rFonts w:ascii="Arial" w:hAnsi="Arial" w:cs="Arial"/>
          <w:lang w:val="en-AU"/>
        </w:rPr>
        <w:t xml:space="preserve"> identify our strengths (and weaknesses) in particular areas</w:t>
      </w:r>
      <w:r w:rsidR="005B5933">
        <w:rPr>
          <w:rFonts w:ascii="Arial" w:hAnsi="Arial" w:cs="Arial"/>
          <w:lang w:val="en-AU"/>
        </w:rPr>
        <w:t xml:space="preserve"> and t</w:t>
      </w:r>
      <w:r w:rsidRPr="008E0E75">
        <w:rPr>
          <w:rFonts w:ascii="Arial" w:hAnsi="Arial" w:cs="Arial"/>
          <w:lang w:val="en-AU"/>
        </w:rPr>
        <w:t>o guide further research and direct care</w:t>
      </w:r>
      <w:r w:rsidR="005B5933">
        <w:rPr>
          <w:rFonts w:ascii="Arial" w:hAnsi="Arial" w:cs="Arial"/>
          <w:lang w:val="en-AU"/>
        </w:rPr>
        <w:t>.</w:t>
      </w:r>
    </w:p>
    <w:p w14:paraId="4351C828" w14:textId="77777777" w:rsidR="00161467" w:rsidRPr="005B5933" w:rsidRDefault="005B5933" w:rsidP="005B5933">
      <w:pPr>
        <w:spacing w:after="120"/>
        <w:rPr>
          <w:rFonts w:ascii="Arial" w:hAnsi="Arial" w:cs="Arial"/>
          <w:lang w:val="en-AU"/>
        </w:rPr>
      </w:pPr>
      <w:r w:rsidRPr="00097DE9">
        <w:rPr>
          <w:rFonts w:ascii="Arial" w:hAnsi="Arial" w:cs="Arial"/>
          <w:lang w:val="en-AU"/>
        </w:rPr>
        <w:t>We are</w:t>
      </w:r>
      <w:r>
        <w:rPr>
          <w:rFonts w:ascii="Arial" w:hAnsi="Arial" w:cs="Arial"/>
          <w:lang w:val="en-AU"/>
        </w:rPr>
        <w:t xml:space="preserve"> thus</w:t>
      </w:r>
      <w:r w:rsidR="00161467" w:rsidRPr="00097DE9">
        <w:rPr>
          <w:rFonts w:ascii="Arial" w:hAnsi="Arial" w:cs="Arial"/>
          <w:lang w:val="en-AU"/>
        </w:rPr>
        <w:t xml:space="preserve"> undertaking a systematic review of existing guidelines and standards of care for </w:t>
      </w:r>
      <w:r w:rsidR="00161467" w:rsidRPr="00097DE9">
        <w:rPr>
          <w:rFonts w:ascii="Arial" w:hAnsi="Arial" w:cs="Arial"/>
          <w:bCs/>
          <w:lang w:val="en-AU"/>
        </w:rPr>
        <w:t>neuromuscular disorders</w:t>
      </w:r>
      <w:r>
        <w:rPr>
          <w:rFonts w:ascii="Arial" w:hAnsi="Arial" w:cs="Arial"/>
          <w:bCs/>
          <w:lang w:val="en-AU"/>
        </w:rPr>
        <w:t>. The</w:t>
      </w:r>
      <w:r w:rsidR="00544C0F">
        <w:rPr>
          <w:rFonts w:ascii="Arial" w:hAnsi="Arial" w:cs="Arial"/>
          <w:bCs/>
          <w:lang w:val="en-AU"/>
        </w:rPr>
        <w:t xml:space="preserve"> collection of </w:t>
      </w:r>
      <w:r>
        <w:rPr>
          <w:rFonts w:ascii="Arial" w:hAnsi="Arial" w:cs="Arial"/>
          <w:bCs/>
          <w:lang w:val="en-AU"/>
        </w:rPr>
        <w:t xml:space="preserve">guidelines </w:t>
      </w:r>
      <w:r w:rsidR="00544C0F">
        <w:rPr>
          <w:rFonts w:ascii="Arial" w:hAnsi="Arial" w:cs="Arial"/>
          <w:bCs/>
          <w:lang w:val="en-AU"/>
        </w:rPr>
        <w:t xml:space="preserve">will be guided by a search protocol developed by our EU partners. Those retrieved </w:t>
      </w:r>
      <w:r>
        <w:rPr>
          <w:rFonts w:ascii="Arial" w:hAnsi="Arial" w:cs="Arial"/>
          <w:bCs/>
          <w:lang w:val="en-AU"/>
        </w:rPr>
        <w:t xml:space="preserve">will be appraised and loaded to a central </w:t>
      </w:r>
      <w:r w:rsidR="00161467" w:rsidRPr="005B5933">
        <w:rPr>
          <w:rFonts w:ascii="Arial" w:hAnsi="Arial" w:cs="Arial"/>
          <w:lang w:val="en-AU"/>
        </w:rPr>
        <w:t xml:space="preserve">database of guidelines </w:t>
      </w:r>
      <w:r w:rsidR="00544C0F">
        <w:rPr>
          <w:rFonts w:ascii="Arial" w:hAnsi="Arial" w:cs="Arial"/>
          <w:lang w:val="en-AU"/>
        </w:rPr>
        <w:t xml:space="preserve">currently </w:t>
      </w:r>
      <w:r w:rsidR="00161467" w:rsidRPr="005B5933">
        <w:rPr>
          <w:rFonts w:ascii="Arial" w:hAnsi="Arial" w:cs="Arial"/>
          <w:lang w:val="en-AU"/>
        </w:rPr>
        <w:t xml:space="preserve">being </w:t>
      </w:r>
      <w:r w:rsidR="00544C0F">
        <w:rPr>
          <w:rFonts w:ascii="Arial" w:hAnsi="Arial" w:cs="Arial"/>
          <w:lang w:val="en-AU"/>
        </w:rPr>
        <w:t xml:space="preserve">built </w:t>
      </w:r>
      <w:r w:rsidR="00161467" w:rsidRPr="005B5933">
        <w:rPr>
          <w:rFonts w:ascii="Arial" w:hAnsi="Arial" w:cs="Arial"/>
          <w:lang w:val="en-AU"/>
        </w:rPr>
        <w:t>by our EU project partners</w:t>
      </w:r>
      <w:r w:rsidR="00544C0F">
        <w:rPr>
          <w:rFonts w:ascii="Arial" w:hAnsi="Arial" w:cs="Arial"/>
          <w:lang w:val="en-AU"/>
        </w:rPr>
        <w:t>. The guidelines database site (currently under construction) can be viewed a</w:t>
      </w:r>
      <w:r w:rsidR="00544C0F" w:rsidRPr="00544C0F">
        <w:rPr>
          <w:rFonts w:ascii="Arial" w:hAnsi="Arial" w:cs="Arial"/>
          <w:lang w:val="en-AU"/>
        </w:rPr>
        <w:t xml:space="preserve">t: </w:t>
      </w:r>
      <w:hyperlink r:id="rId27" w:history="1">
        <w:r w:rsidR="00544C0F" w:rsidRPr="00097DE9">
          <w:rPr>
            <w:rStyle w:val="Hyperlink"/>
            <w:rFonts w:ascii="Arial" w:hAnsi="Arial" w:cs="Arial"/>
          </w:rPr>
          <w:t>http://www.rbpguidelines.eu/</w:t>
        </w:r>
      </w:hyperlink>
    </w:p>
    <w:p w14:paraId="33788F0F" w14:textId="77777777" w:rsidR="00161467" w:rsidRPr="008E0E75" w:rsidRDefault="00FF7806" w:rsidP="00F60909">
      <w:pPr>
        <w:spacing w:after="120"/>
        <w:rPr>
          <w:rFonts w:ascii="Arial" w:hAnsi="Arial" w:cs="Arial"/>
          <w:b/>
        </w:rPr>
      </w:pPr>
      <w:r w:rsidRPr="008E0E75">
        <w:rPr>
          <w:rFonts w:ascii="Arial" w:hAnsi="Arial" w:cs="Arial"/>
          <w:b/>
        </w:rPr>
        <w:t xml:space="preserve">Aim 2: </w:t>
      </w:r>
      <w:r w:rsidR="00161467" w:rsidRPr="008E0E75">
        <w:rPr>
          <w:rFonts w:ascii="Arial" w:hAnsi="Arial" w:cs="Arial"/>
          <w:b/>
        </w:rPr>
        <w:t>Undertake a gap analysis to guide improvement in clinical care</w:t>
      </w:r>
    </w:p>
    <w:p w14:paraId="3314F4D6" w14:textId="77777777" w:rsidR="00161467" w:rsidRPr="008E0E75" w:rsidRDefault="00161467" w:rsidP="005271EF">
      <w:pPr>
        <w:pStyle w:val="ListParagraph"/>
        <w:numPr>
          <w:ilvl w:val="0"/>
          <w:numId w:val="34"/>
        </w:numPr>
        <w:spacing w:after="120"/>
        <w:rPr>
          <w:rFonts w:ascii="Arial" w:hAnsi="Arial" w:cs="Arial"/>
        </w:rPr>
      </w:pPr>
      <w:r w:rsidRPr="008E0E75">
        <w:rPr>
          <w:rFonts w:ascii="Arial" w:hAnsi="Arial" w:cs="Arial"/>
        </w:rPr>
        <w:t>CARE-NMD survey adapted to Australian &amp; New Zealand setting</w:t>
      </w:r>
      <w:r w:rsidR="00AF4161" w:rsidRPr="008E0E75">
        <w:rPr>
          <w:rFonts w:ascii="Arial" w:hAnsi="Arial" w:cs="Arial"/>
        </w:rPr>
        <w:t xml:space="preserve">. </w:t>
      </w:r>
      <w:r w:rsidRPr="008E0E75">
        <w:rPr>
          <w:rFonts w:ascii="Arial" w:hAnsi="Arial" w:cs="Arial"/>
        </w:rPr>
        <w:t>Questions cover:</w:t>
      </w:r>
    </w:p>
    <w:p w14:paraId="46018D09" w14:textId="77777777" w:rsidR="00161467" w:rsidRPr="008E0E75" w:rsidRDefault="00161467" w:rsidP="005271EF">
      <w:pPr>
        <w:pStyle w:val="ListParagraph"/>
        <w:numPr>
          <w:ilvl w:val="1"/>
          <w:numId w:val="34"/>
        </w:numPr>
        <w:spacing w:after="120"/>
        <w:rPr>
          <w:rFonts w:ascii="Arial" w:hAnsi="Arial" w:cs="Arial"/>
        </w:rPr>
      </w:pPr>
      <w:r w:rsidRPr="008E0E75">
        <w:rPr>
          <w:rFonts w:ascii="Arial" w:hAnsi="Arial" w:cs="Arial"/>
        </w:rPr>
        <w:t>Current treatment</w:t>
      </w:r>
    </w:p>
    <w:p w14:paraId="448C5D33" w14:textId="77777777" w:rsidR="00161467" w:rsidRPr="008E0E75" w:rsidRDefault="00161467" w:rsidP="005271EF">
      <w:pPr>
        <w:pStyle w:val="ListParagraph"/>
        <w:numPr>
          <w:ilvl w:val="1"/>
          <w:numId w:val="34"/>
        </w:numPr>
        <w:spacing w:after="120"/>
        <w:rPr>
          <w:rFonts w:ascii="Arial" w:hAnsi="Arial" w:cs="Arial"/>
        </w:rPr>
      </w:pPr>
      <w:r w:rsidRPr="008E0E75">
        <w:rPr>
          <w:rFonts w:ascii="Arial" w:hAnsi="Arial" w:cs="Arial"/>
        </w:rPr>
        <w:t>Demographics</w:t>
      </w:r>
    </w:p>
    <w:p w14:paraId="57E03994" w14:textId="77777777" w:rsidR="00161467" w:rsidRPr="008E0E75" w:rsidRDefault="00161467" w:rsidP="005271EF">
      <w:pPr>
        <w:pStyle w:val="ListParagraph"/>
        <w:numPr>
          <w:ilvl w:val="1"/>
          <w:numId w:val="34"/>
        </w:numPr>
        <w:spacing w:after="120"/>
        <w:rPr>
          <w:rFonts w:ascii="Arial" w:hAnsi="Arial" w:cs="Arial"/>
        </w:rPr>
      </w:pPr>
      <w:r w:rsidRPr="008E0E75">
        <w:rPr>
          <w:rFonts w:ascii="Arial" w:hAnsi="Arial" w:cs="Arial"/>
        </w:rPr>
        <w:t>Health status</w:t>
      </w:r>
    </w:p>
    <w:p w14:paraId="500DCA9E" w14:textId="77777777" w:rsidR="00161467" w:rsidRPr="008E0E75" w:rsidRDefault="00161467" w:rsidP="005271EF">
      <w:pPr>
        <w:pStyle w:val="ListParagraph"/>
        <w:numPr>
          <w:ilvl w:val="1"/>
          <w:numId w:val="34"/>
        </w:numPr>
        <w:spacing w:after="120"/>
        <w:rPr>
          <w:rFonts w:ascii="Arial" w:hAnsi="Arial" w:cs="Arial"/>
        </w:rPr>
      </w:pPr>
      <w:r w:rsidRPr="008E0E75">
        <w:rPr>
          <w:rFonts w:ascii="Arial" w:hAnsi="Arial" w:cs="Arial"/>
        </w:rPr>
        <w:t>Access to specialist clinics</w:t>
      </w:r>
    </w:p>
    <w:p w14:paraId="3C22DFCC" w14:textId="77777777" w:rsidR="00161467" w:rsidRPr="008E0E75" w:rsidRDefault="00161467" w:rsidP="005271EF">
      <w:pPr>
        <w:pStyle w:val="ListParagraph"/>
        <w:numPr>
          <w:ilvl w:val="0"/>
          <w:numId w:val="34"/>
        </w:numPr>
        <w:spacing w:after="120"/>
        <w:rPr>
          <w:rFonts w:ascii="Arial" w:hAnsi="Arial" w:cs="Arial"/>
        </w:rPr>
      </w:pPr>
      <w:r w:rsidRPr="008E0E75">
        <w:rPr>
          <w:rFonts w:ascii="Arial" w:hAnsi="Arial" w:cs="Arial"/>
        </w:rPr>
        <w:t>Awaiting ethics approval</w:t>
      </w:r>
    </w:p>
    <w:p w14:paraId="20F06B21" w14:textId="77777777" w:rsidR="00161467" w:rsidRPr="008E0E75" w:rsidRDefault="00161467" w:rsidP="005271EF">
      <w:pPr>
        <w:pStyle w:val="ListParagraph"/>
        <w:numPr>
          <w:ilvl w:val="0"/>
          <w:numId w:val="34"/>
        </w:numPr>
        <w:spacing w:after="120"/>
        <w:rPr>
          <w:rFonts w:ascii="Arial" w:hAnsi="Arial" w:cs="Arial"/>
        </w:rPr>
      </w:pPr>
      <w:r w:rsidRPr="008E0E75">
        <w:rPr>
          <w:rFonts w:ascii="Arial" w:hAnsi="Arial" w:cs="Arial"/>
        </w:rPr>
        <w:t>Anticipated distribution from April 2014</w:t>
      </w:r>
    </w:p>
    <w:p w14:paraId="424A988C" w14:textId="77777777" w:rsidR="00161467" w:rsidRPr="008E0E75" w:rsidRDefault="00161467" w:rsidP="005271EF">
      <w:pPr>
        <w:pStyle w:val="ListParagraph"/>
        <w:numPr>
          <w:ilvl w:val="0"/>
          <w:numId w:val="34"/>
        </w:numPr>
        <w:spacing w:after="120"/>
        <w:rPr>
          <w:rFonts w:ascii="Arial" w:hAnsi="Arial" w:cs="Arial"/>
        </w:rPr>
      </w:pPr>
      <w:r w:rsidRPr="008E0E75">
        <w:rPr>
          <w:rFonts w:ascii="Arial" w:hAnsi="Arial" w:cs="Arial"/>
        </w:rPr>
        <w:t>Aiming for 300 responses from across Australia</w:t>
      </w:r>
    </w:p>
    <w:p w14:paraId="42CAF83E" w14:textId="77777777" w:rsidR="00161467" w:rsidRPr="008E0E75" w:rsidRDefault="00161467" w:rsidP="005271EF">
      <w:pPr>
        <w:pStyle w:val="ListParagraph"/>
        <w:numPr>
          <w:ilvl w:val="0"/>
          <w:numId w:val="34"/>
        </w:numPr>
        <w:spacing w:after="120"/>
        <w:rPr>
          <w:rFonts w:ascii="Arial" w:hAnsi="Arial" w:cs="Arial"/>
          <w:lang w:val="en-AU"/>
        </w:rPr>
      </w:pPr>
      <w:r w:rsidRPr="008E0E75">
        <w:rPr>
          <w:rFonts w:ascii="Arial" w:hAnsi="Arial" w:cs="Arial"/>
          <w:lang w:val="en-AU"/>
        </w:rPr>
        <w:t>Requires different approach in distribution- through clinics and MDA’s throughout Australia</w:t>
      </w:r>
    </w:p>
    <w:p w14:paraId="7FA24400" w14:textId="77777777" w:rsidR="00161467" w:rsidRPr="008E0E75" w:rsidRDefault="00161467" w:rsidP="005271EF">
      <w:pPr>
        <w:pStyle w:val="ListParagraph"/>
        <w:numPr>
          <w:ilvl w:val="0"/>
          <w:numId w:val="34"/>
        </w:numPr>
        <w:spacing w:after="120"/>
        <w:rPr>
          <w:rFonts w:ascii="Arial" w:hAnsi="Arial" w:cs="Arial"/>
          <w:lang w:val="en-AU"/>
        </w:rPr>
      </w:pPr>
      <w:r w:rsidRPr="008E0E75">
        <w:rPr>
          <w:rFonts w:ascii="Arial" w:hAnsi="Arial" w:cs="Arial"/>
          <w:lang w:val="en-AU"/>
        </w:rPr>
        <w:t xml:space="preserve">Includes age specific </w:t>
      </w:r>
      <w:r w:rsidR="00AF4161" w:rsidRPr="008E0E75">
        <w:rPr>
          <w:rFonts w:ascii="Arial" w:hAnsi="Arial" w:cs="Arial"/>
          <w:lang w:val="en-AU"/>
        </w:rPr>
        <w:t>quality of life</w:t>
      </w:r>
      <w:r w:rsidRPr="008E0E75">
        <w:rPr>
          <w:rFonts w:ascii="Arial" w:hAnsi="Arial" w:cs="Arial"/>
          <w:lang w:val="en-AU"/>
        </w:rPr>
        <w:t xml:space="preserve"> questionnaires</w:t>
      </w:r>
    </w:p>
    <w:p w14:paraId="0F17C045" w14:textId="77777777" w:rsidR="005E06E3" w:rsidRPr="008E0E75" w:rsidRDefault="00161467" w:rsidP="005271EF">
      <w:pPr>
        <w:pStyle w:val="ListParagraph"/>
        <w:numPr>
          <w:ilvl w:val="0"/>
          <w:numId w:val="34"/>
        </w:numPr>
        <w:spacing w:after="120"/>
        <w:rPr>
          <w:rFonts w:ascii="Arial" w:hAnsi="Arial" w:cs="Arial"/>
          <w:lang w:val="en-AU"/>
        </w:rPr>
      </w:pPr>
      <w:r w:rsidRPr="008E0E75">
        <w:rPr>
          <w:rFonts w:ascii="Arial" w:hAnsi="Arial" w:cs="Arial"/>
          <w:lang w:val="en-AU"/>
        </w:rPr>
        <w:t xml:space="preserve">Developing an online version through Survey Monkey </w:t>
      </w:r>
    </w:p>
    <w:p w14:paraId="1D37CBBE" w14:textId="77777777" w:rsidR="00161467" w:rsidRPr="008E0E75" w:rsidRDefault="00161467" w:rsidP="005E06E3">
      <w:pPr>
        <w:pStyle w:val="ListParagraph"/>
        <w:spacing w:after="120"/>
        <w:ind w:left="502"/>
        <w:rPr>
          <w:rFonts w:ascii="Arial" w:hAnsi="Arial" w:cs="Arial"/>
          <w:lang w:val="en-AU"/>
        </w:rPr>
      </w:pPr>
    </w:p>
    <w:p w14:paraId="0090061A" w14:textId="77777777" w:rsidR="00161467" w:rsidRPr="000B2B54" w:rsidRDefault="00FF7806" w:rsidP="00161467">
      <w:pPr>
        <w:spacing w:after="120"/>
        <w:rPr>
          <w:rFonts w:ascii="Arial" w:hAnsi="Arial" w:cs="Arial"/>
          <w:b/>
          <w:sz w:val="22"/>
        </w:rPr>
      </w:pPr>
      <w:r w:rsidRPr="000B2B54">
        <w:rPr>
          <w:rFonts w:ascii="Arial" w:hAnsi="Arial" w:cs="Arial"/>
          <w:b/>
          <w:sz w:val="22"/>
        </w:rPr>
        <w:t xml:space="preserve">Table 4: </w:t>
      </w:r>
      <w:r w:rsidRPr="000B2B54">
        <w:rPr>
          <w:rFonts w:ascii="Arial" w:hAnsi="Arial" w:cs="Arial"/>
          <w:sz w:val="22"/>
        </w:rPr>
        <w:t>Response rates for CRE-NMD survey through Europe</w:t>
      </w:r>
      <w:r w:rsidR="000B2B54" w:rsidRPr="000B2B54">
        <w:rPr>
          <w:rFonts w:ascii="Arial" w:hAnsi="Arial" w:cs="Arial"/>
          <w:sz w:val="22"/>
        </w:rPr>
        <w:t>.</w:t>
      </w:r>
    </w:p>
    <w:p w14:paraId="3046D143" w14:textId="77777777" w:rsidR="00161467" w:rsidRPr="008E0E75" w:rsidRDefault="00161467" w:rsidP="00161467">
      <w:pPr>
        <w:spacing w:after="120"/>
        <w:ind w:firstLine="142"/>
        <w:rPr>
          <w:rFonts w:ascii="Arial" w:hAnsi="Arial" w:cs="Arial"/>
        </w:rPr>
      </w:pPr>
      <w:r w:rsidRPr="008E0E75">
        <w:rPr>
          <w:rFonts w:ascii="Arial" w:hAnsi="Arial" w:cs="Arial"/>
          <w:noProof/>
          <w:lang w:val="en-AU" w:eastAsia="en-AU"/>
        </w:rPr>
        <w:drawing>
          <wp:inline distT="0" distB="0" distL="0" distR="0" wp14:anchorId="47B57451" wp14:editId="173C0F82">
            <wp:extent cx="5262562" cy="1773237"/>
            <wp:effectExtent l="25400" t="0" r="0" b="0"/>
            <wp:docPr id="8" name="P 2"/>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28"/>
                    <a:srcRect/>
                    <a:stretch>
                      <a:fillRect/>
                    </a:stretch>
                  </pic:blipFill>
                  <pic:spPr bwMode="auto">
                    <a:xfrm>
                      <a:off x="0" y="0"/>
                      <a:ext cx="5262562" cy="1773237"/>
                    </a:xfrm>
                    <a:prstGeom prst="rect">
                      <a:avLst/>
                    </a:prstGeom>
                    <a:noFill/>
                    <a:ln w="9525">
                      <a:noFill/>
                      <a:miter lim="800000"/>
                      <a:headEnd/>
                      <a:tailEnd/>
                    </a:ln>
                  </pic:spPr>
                </pic:pic>
              </a:graphicData>
            </a:graphic>
          </wp:inline>
        </w:drawing>
      </w:r>
    </w:p>
    <w:p w14:paraId="27D6CB90" w14:textId="77777777" w:rsidR="00161467" w:rsidRPr="008E0E75" w:rsidRDefault="00FF7806" w:rsidP="00FF7806">
      <w:pPr>
        <w:spacing w:after="120"/>
        <w:rPr>
          <w:rFonts w:ascii="Arial" w:hAnsi="Arial" w:cs="Arial"/>
        </w:rPr>
      </w:pPr>
      <w:r w:rsidRPr="008E0E75">
        <w:rPr>
          <w:rFonts w:ascii="Arial" w:hAnsi="Arial" w:cs="Arial"/>
        </w:rPr>
        <w:t>The European results have reported:</w:t>
      </w:r>
    </w:p>
    <w:p w14:paraId="764C1895" w14:textId="77777777" w:rsidR="00FF7806" w:rsidRPr="008E0E75" w:rsidRDefault="00FF7806" w:rsidP="005271EF">
      <w:pPr>
        <w:pStyle w:val="ListParagraph"/>
        <w:numPr>
          <w:ilvl w:val="0"/>
          <w:numId w:val="31"/>
        </w:numPr>
        <w:spacing w:after="120"/>
        <w:rPr>
          <w:rFonts w:ascii="Arial" w:hAnsi="Arial" w:cs="Arial"/>
          <w:lang w:val="en-AU"/>
        </w:rPr>
      </w:pPr>
      <w:r w:rsidRPr="008E0E75">
        <w:rPr>
          <w:rFonts w:ascii="Arial" w:hAnsi="Arial" w:cs="Arial"/>
          <w:lang w:val="en-AU"/>
        </w:rPr>
        <w:t>Loss of ambulation has been delayed through current care practice including steroid treatment</w:t>
      </w:r>
    </w:p>
    <w:p w14:paraId="6057F657" w14:textId="77777777" w:rsidR="00FF7806" w:rsidRPr="008E0E75" w:rsidRDefault="00FF7806" w:rsidP="005271EF">
      <w:pPr>
        <w:pStyle w:val="ListParagraph"/>
        <w:numPr>
          <w:ilvl w:val="0"/>
          <w:numId w:val="31"/>
        </w:numPr>
        <w:spacing w:after="120"/>
        <w:rPr>
          <w:rFonts w:ascii="Arial" w:hAnsi="Arial" w:cs="Arial"/>
          <w:lang w:val="en-AU"/>
        </w:rPr>
      </w:pPr>
      <w:r w:rsidRPr="008E0E75">
        <w:rPr>
          <w:rFonts w:ascii="Arial" w:hAnsi="Arial" w:cs="Arial"/>
          <w:lang w:val="en-AU"/>
        </w:rPr>
        <w:t>Most but not all patients are offered steroid treatment</w:t>
      </w:r>
    </w:p>
    <w:p w14:paraId="2992408C" w14:textId="77777777" w:rsidR="00FF7806" w:rsidRPr="008E0E75" w:rsidRDefault="00FF7806" w:rsidP="005271EF">
      <w:pPr>
        <w:pStyle w:val="ListParagraph"/>
        <w:numPr>
          <w:ilvl w:val="0"/>
          <w:numId w:val="31"/>
        </w:numPr>
        <w:spacing w:after="120"/>
        <w:rPr>
          <w:rFonts w:ascii="Arial" w:hAnsi="Arial" w:cs="Arial"/>
          <w:lang w:val="en-AU"/>
        </w:rPr>
      </w:pPr>
      <w:r w:rsidRPr="008E0E75">
        <w:rPr>
          <w:rFonts w:ascii="Arial" w:hAnsi="Arial" w:cs="Arial"/>
          <w:lang w:val="en-AU"/>
        </w:rPr>
        <w:lastRenderedPageBreak/>
        <w:t>Number of non-ambulant and adult patients is increasing</w:t>
      </w:r>
    </w:p>
    <w:p w14:paraId="6AC305A3" w14:textId="77777777" w:rsidR="00FF7806" w:rsidRPr="008E0E75" w:rsidRDefault="00FF7806" w:rsidP="005271EF">
      <w:pPr>
        <w:pStyle w:val="ListParagraph"/>
        <w:numPr>
          <w:ilvl w:val="0"/>
          <w:numId w:val="31"/>
        </w:numPr>
        <w:spacing w:after="120"/>
        <w:rPr>
          <w:rFonts w:ascii="Arial" w:hAnsi="Arial" w:cs="Arial"/>
          <w:lang w:val="en-AU"/>
        </w:rPr>
      </w:pPr>
      <w:r w:rsidRPr="008E0E75">
        <w:rPr>
          <w:rFonts w:ascii="Arial" w:hAnsi="Arial" w:cs="Arial"/>
          <w:lang w:val="en-AU"/>
        </w:rPr>
        <w:t>Adult patients receive less physiotherapy and are often not seen at a neuromuscular centre</w:t>
      </w:r>
    </w:p>
    <w:p w14:paraId="56BC22B1" w14:textId="77777777" w:rsidR="00FF7806" w:rsidRPr="008E0E75" w:rsidRDefault="00FF7806" w:rsidP="005271EF">
      <w:pPr>
        <w:pStyle w:val="ListParagraph"/>
        <w:numPr>
          <w:ilvl w:val="0"/>
          <w:numId w:val="31"/>
        </w:numPr>
        <w:spacing w:after="120"/>
        <w:rPr>
          <w:rFonts w:ascii="Arial" w:hAnsi="Arial" w:cs="Arial"/>
          <w:lang w:val="en-AU"/>
        </w:rPr>
      </w:pPr>
      <w:r w:rsidRPr="008E0E75">
        <w:rPr>
          <w:rFonts w:ascii="Arial" w:hAnsi="Arial" w:cs="Arial"/>
          <w:lang w:val="en-AU"/>
        </w:rPr>
        <w:t>Patients seen at neuromuscular centres receive more information and treatment according to recommendations</w:t>
      </w:r>
    </w:p>
    <w:p w14:paraId="0A8BD066" w14:textId="77777777" w:rsidR="00FF7806" w:rsidRPr="008E0E75" w:rsidRDefault="00FF7806" w:rsidP="00161467">
      <w:pPr>
        <w:spacing w:after="120"/>
        <w:ind w:firstLine="720"/>
        <w:rPr>
          <w:rFonts w:ascii="Arial" w:hAnsi="Arial" w:cs="Arial"/>
        </w:rPr>
      </w:pPr>
    </w:p>
    <w:p w14:paraId="30C68257" w14:textId="77777777" w:rsidR="00FF7806" w:rsidRPr="008E0E75" w:rsidRDefault="00FF7806" w:rsidP="00FF7806">
      <w:pPr>
        <w:spacing w:after="120"/>
        <w:rPr>
          <w:rFonts w:ascii="Arial" w:hAnsi="Arial" w:cs="Arial"/>
          <w:b/>
          <w:lang w:val="en-AU"/>
        </w:rPr>
      </w:pPr>
      <w:r w:rsidRPr="008E0E75">
        <w:rPr>
          <w:rFonts w:ascii="Arial" w:hAnsi="Arial" w:cs="Arial"/>
          <w:b/>
          <w:bCs/>
          <w:iCs/>
          <w:lang w:val="en-AU"/>
        </w:rPr>
        <w:t>Aim 3:</w:t>
      </w:r>
      <w:r w:rsidRPr="008E0E75">
        <w:rPr>
          <w:rFonts w:ascii="Arial" w:hAnsi="Arial" w:cs="Arial"/>
          <w:b/>
          <w:bCs/>
          <w:lang w:val="en-AU"/>
        </w:rPr>
        <w:t xml:space="preserve"> </w:t>
      </w:r>
      <w:r w:rsidRPr="008E0E75">
        <w:rPr>
          <w:rFonts w:ascii="Arial" w:hAnsi="Arial" w:cs="Arial"/>
          <w:b/>
          <w:lang w:val="en-AU"/>
        </w:rPr>
        <w:t>Expand patient databases</w:t>
      </w:r>
    </w:p>
    <w:p w14:paraId="4A8320AB" w14:textId="77777777" w:rsidR="00527BC7" w:rsidRPr="008E0E75" w:rsidRDefault="00527BC7" w:rsidP="005271EF">
      <w:pPr>
        <w:pStyle w:val="ListParagraph"/>
        <w:numPr>
          <w:ilvl w:val="0"/>
          <w:numId w:val="32"/>
        </w:numPr>
        <w:spacing w:after="120"/>
        <w:ind w:left="360"/>
        <w:rPr>
          <w:rFonts w:ascii="Arial" w:hAnsi="Arial" w:cs="Arial"/>
        </w:rPr>
      </w:pPr>
      <w:r w:rsidRPr="008E0E75">
        <w:rPr>
          <w:rFonts w:ascii="Arial" w:hAnsi="Arial" w:cs="Arial"/>
        </w:rPr>
        <w:t>Australian Rare Disease Registry Framework has been built as a modular system</w:t>
      </w:r>
      <w:r w:rsidR="00AF4161" w:rsidRPr="008E0E75">
        <w:rPr>
          <w:rFonts w:ascii="Arial" w:hAnsi="Arial" w:cs="Arial"/>
        </w:rPr>
        <w:t xml:space="preserve"> and </w:t>
      </w:r>
      <w:r w:rsidRPr="008E0E75">
        <w:rPr>
          <w:rFonts w:ascii="Arial" w:hAnsi="Arial" w:cs="Arial"/>
        </w:rPr>
        <w:t>can be deployed to manage a variety of disease and disorder patient data.</w:t>
      </w:r>
    </w:p>
    <w:p w14:paraId="23890A87" w14:textId="77777777" w:rsidR="00527BC7" w:rsidRPr="008E0E75" w:rsidRDefault="00527BC7" w:rsidP="005271EF">
      <w:pPr>
        <w:pStyle w:val="ListParagraph"/>
        <w:numPr>
          <w:ilvl w:val="0"/>
          <w:numId w:val="32"/>
        </w:numPr>
        <w:spacing w:after="120"/>
        <w:ind w:left="360"/>
        <w:rPr>
          <w:rFonts w:ascii="Arial" w:hAnsi="Arial" w:cs="Arial"/>
        </w:rPr>
      </w:pPr>
      <w:r w:rsidRPr="008E0E75">
        <w:rPr>
          <w:rFonts w:ascii="Arial" w:hAnsi="Arial" w:cs="Arial"/>
        </w:rPr>
        <w:t>Australian and New Zealand Neuromuscular Disorders Registries expanded to include:</w:t>
      </w:r>
    </w:p>
    <w:p w14:paraId="5B659EAE" w14:textId="77777777" w:rsidR="00527BC7" w:rsidRPr="008E0E75" w:rsidRDefault="00527BC7" w:rsidP="005271EF">
      <w:pPr>
        <w:pStyle w:val="ListParagraph"/>
        <w:numPr>
          <w:ilvl w:val="1"/>
          <w:numId w:val="32"/>
        </w:numPr>
        <w:spacing w:after="120"/>
        <w:rPr>
          <w:rFonts w:ascii="Arial" w:hAnsi="Arial" w:cs="Arial"/>
        </w:rPr>
      </w:pPr>
      <w:r w:rsidRPr="008E0E75">
        <w:rPr>
          <w:rFonts w:ascii="Arial" w:hAnsi="Arial" w:cs="Arial"/>
        </w:rPr>
        <w:t>Duchenne muscular dystrophy*</w:t>
      </w:r>
    </w:p>
    <w:p w14:paraId="6485578B" w14:textId="77777777" w:rsidR="00527BC7" w:rsidRPr="008E0E75" w:rsidRDefault="00527BC7" w:rsidP="005271EF">
      <w:pPr>
        <w:pStyle w:val="ListParagraph"/>
        <w:numPr>
          <w:ilvl w:val="1"/>
          <w:numId w:val="32"/>
        </w:numPr>
        <w:spacing w:after="120"/>
        <w:rPr>
          <w:rFonts w:ascii="Arial" w:hAnsi="Arial" w:cs="Arial"/>
        </w:rPr>
      </w:pPr>
      <w:r w:rsidRPr="008E0E75">
        <w:rPr>
          <w:rFonts w:ascii="Arial" w:hAnsi="Arial" w:cs="Arial"/>
        </w:rPr>
        <w:t>Spinal muscular atrophy*</w:t>
      </w:r>
    </w:p>
    <w:p w14:paraId="6A7C63A2" w14:textId="77777777" w:rsidR="00527BC7" w:rsidRPr="008E0E75" w:rsidRDefault="00527BC7" w:rsidP="005271EF">
      <w:pPr>
        <w:pStyle w:val="ListParagraph"/>
        <w:numPr>
          <w:ilvl w:val="1"/>
          <w:numId w:val="32"/>
        </w:numPr>
        <w:spacing w:after="120"/>
        <w:rPr>
          <w:rFonts w:ascii="Arial" w:hAnsi="Arial" w:cs="Arial"/>
        </w:rPr>
      </w:pPr>
      <w:r w:rsidRPr="008E0E75">
        <w:rPr>
          <w:rFonts w:ascii="Arial" w:hAnsi="Arial" w:cs="Arial"/>
        </w:rPr>
        <w:t>Myotonic dystrophy (soon to be released)</w:t>
      </w:r>
    </w:p>
    <w:p w14:paraId="41072C85" w14:textId="77777777" w:rsidR="00527BC7" w:rsidRPr="008E0E75" w:rsidRDefault="00527BC7" w:rsidP="00527BC7">
      <w:pPr>
        <w:spacing w:after="120"/>
        <w:rPr>
          <w:rFonts w:ascii="Arial" w:hAnsi="Arial" w:cs="Arial"/>
        </w:rPr>
      </w:pPr>
      <w:r w:rsidRPr="008E0E75">
        <w:rPr>
          <w:rFonts w:ascii="Arial" w:hAnsi="Arial" w:cs="Arial"/>
        </w:rPr>
        <w:t>*These registries are linked to TREAT-NMD global registries</w:t>
      </w:r>
    </w:p>
    <w:p w14:paraId="4B43CF05" w14:textId="77777777" w:rsidR="007D09F4" w:rsidRPr="008E0E75" w:rsidRDefault="007D09F4" w:rsidP="007D09F4">
      <w:pPr>
        <w:spacing w:after="120"/>
        <w:rPr>
          <w:rFonts w:ascii="Arial" w:hAnsi="Arial" w:cs="Arial"/>
        </w:rPr>
      </w:pPr>
    </w:p>
    <w:p w14:paraId="0369D174" w14:textId="77777777" w:rsidR="007D09F4" w:rsidRPr="008E0E75" w:rsidRDefault="007D09F4" w:rsidP="007D09F4">
      <w:pPr>
        <w:spacing w:after="120"/>
        <w:rPr>
          <w:rFonts w:ascii="Arial" w:hAnsi="Arial" w:cs="Arial"/>
          <w:b/>
          <w:lang w:val="en-AU"/>
        </w:rPr>
      </w:pPr>
      <w:r w:rsidRPr="008E0E75">
        <w:rPr>
          <w:rFonts w:ascii="Arial" w:hAnsi="Arial" w:cs="Arial"/>
          <w:b/>
          <w:bCs/>
          <w:iCs/>
          <w:lang w:val="en-AU"/>
        </w:rPr>
        <w:t>Aim 4:</w:t>
      </w:r>
      <w:r w:rsidRPr="008E0E75">
        <w:rPr>
          <w:rFonts w:ascii="Arial" w:hAnsi="Arial" w:cs="Arial"/>
          <w:b/>
          <w:bCs/>
          <w:lang w:val="en-AU"/>
        </w:rPr>
        <w:t xml:space="preserve"> </w:t>
      </w:r>
      <w:r w:rsidRPr="008E0E75">
        <w:rPr>
          <w:rFonts w:ascii="Arial" w:hAnsi="Arial" w:cs="Arial"/>
          <w:b/>
          <w:lang w:val="en-AU"/>
        </w:rPr>
        <w:t>Develop best practice guidelines using agreed methodologies</w:t>
      </w:r>
    </w:p>
    <w:p w14:paraId="0D95126E" w14:textId="77777777" w:rsidR="007D09F4" w:rsidRPr="008E0E75" w:rsidRDefault="00544C0F" w:rsidP="00114706">
      <w:pPr>
        <w:spacing w:after="120"/>
        <w:rPr>
          <w:rFonts w:ascii="Arial" w:hAnsi="Arial" w:cs="Arial"/>
          <w:lang w:val="en-AU"/>
        </w:rPr>
      </w:pPr>
      <w:r>
        <w:rPr>
          <w:rFonts w:ascii="Arial" w:hAnsi="Arial" w:cs="Arial"/>
          <w:lang w:val="en-AU"/>
        </w:rPr>
        <w:t xml:space="preserve">We are currently planning </w:t>
      </w:r>
      <w:r w:rsidR="007D09F4" w:rsidRPr="008E0E75">
        <w:rPr>
          <w:rFonts w:ascii="Arial" w:hAnsi="Arial" w:cs="Arial"/>
          <w:lang w:val="en-AU"/>
        </w:rPr>
        <w:t>our approach</w:t>
      </w:r>
      <w:r>
        <w:rPr>
          <w:rFonts w:ascii="Arial" w:hAnsi="Arial" w:cs="Arial"/>
          <w:lang w:val="en-AU"/>
        </w:rPr>
        <w:t xml:space="preserve">, which will involve </w:t>
      </w:r>
      <w:r w:rsidRPr="008E0E75">
        <w:rPr>
          <w:rFonts w:ascii="Arial" w:hAnsi="Arial" w:cs="Arial"/>
          <w:lang w:val="en-AU"/>
        </w:rPr>
        <w:t>linking</w:t>
      </w:r>
      <w:r w:rsidR="007D09F4" w:rsidRPr="008E0E75">
        <w:rPr>
          <w:rFonts w:ascii="Arial" w:hAnsi="Arial" w:cs="Arial"/>
          <w:lang w:val="en-AU"/>
        </w:rPr>
        <w:t xml:space="preserve"> with </w:t>
      </w:r>
      <w:r>
        <w:rPr>
          <w:rFonts w:ascii="Arial" w:hAnsi="Arial" w:cs="Arial"/>
          <w:lang w:val="en-AU"/>
        </w:rPr>
        <w:t xml:space="preserve">the </w:t>
      </w:r>
      <w:r w:rsidR="007D09F4" w:rsidRPr="008E0E75">
        <w:rPr>
          <w:rFonts w:ascii="Arial" w:hAnsi="Arial" w:cs="Arial"/>
          <w:lang w:val="en-AU"/>
        </w:rPr>
        <w:t>NIH Inherited Neuropathies Research Consortium to develop international best practice guidelines</w:t>
      </w:r>
      <w:r>
        <w:rPr>
          <w:rFonts w:ascii="Arial" w:hAnsi="Arial" w:cs="Arial"/>
          <w:lang w:val="en-AU"/>
        </w:rPr>
        <w:t xml:space="preserve">, or we will </w:t>
      </w:r>
      <w:r w:rsidR="007D09F4" w:rsidRPr="008E0E75">
        <w:rPr>
          <w:rFonts w:ascii="Arial" w:hAnsi="Arial" w:cs="Arial"/>
          <w:lang w:val="en-AU"/>
        </w:rPr>
        <w:t>develop</w:t>
      </w:r>
      <w:r w:rsidR="00114706">
        <w:rPr>
          <w:rFonts w:ascii="Arial" w:hAnsi="Arial" w:cs="Arial"/>
          <w:lang w:val="en-AU"/>
        </w:rPr>
        <w:t xml:space="preserve"> </w:t>
      </w:r>
      <w:r w:rsidR="007D09F4" w:rsidRPr="008E0E75">
        <w:rPr>
          <w:rFonts w:ascii="Arial" w:hAnsi="Arial" w:cs="Arial"/>
          <w:lang w:val="en-AU"/>
        </w:rPr>
        <w:t>national guidelines</w:t>
      </w:r>
      <w:r>
        <w:rPr>
          <w:rFonts w:ascii="Arial" w:hAnsi="Arial" w:cs="Arial"/>
          <w:lang w:val="en-AU"/>
        </w:rPr>
        <w:t>,</w:t>
      </w:r>
      <w:r w:rsidR="007D09F4" w:rsidRPr="008E0E75">
        <w:rPr>
          <w:rFonts w:ascii="Arial" w:hAnsi="Arial" w:cs="Arial"/>
          <w:lang w:val="en-AU"/>
        </w:rPr>
        <w:t xml:space="preserve"> using </w:t>
      </w:r>
      <w:r>
        <w:rPr>
          <w:rFonts w:ascii="Arial" w:hAnsi="Arial" w:cs="Arial"/>
          <w:lang w:val="en-AU"/>
        </w:rPr>
        <w:t>a</w:t>
      </w:r>
      <w:r w:rsidRPr="008E0E75">
        <w:rPr>
          <w:rFonts w:ascii="Arial" w:hAnsi="Arial" w:cs="Arial"/>
          <w:lang w:val="en-AU"/>
        </w:rPr>
        <w:t xml:space="preserve"> </w:t>
      </w:r>
      <w:r w:rsidR="007D09F4" w:rsidRPr="008E0E75">
        <w:rPr>
          <w:rFonts w:ascii="Arial" w:hAnsi="Arial" w:cs="Arial"/>
          <w:lang w:val="en-AU"/>
        </w:rPr>
        <w:t>methodology developed under RARE-</w:t>
      </w:r>
      <w:proofErr w:type="spellStart"/>
      <w:r w:rsidR="007D09F4" w:rsidRPr="008E0E75">
        <w:rPr>
          <w:rFonts w:ascii="Arial" w:hAnsi="Arial" w:cs="Arial"/>
          <w:lang w:val="en-AU"/>
        </w:rPr>
        <w:t>Bestpractices</w:t>
      </w:r>
      <w:proofErr w:type="spellEnd"/>
      <w:r w:rsidR="007D09F4" w:rsidRPr="008E0E75">
        <w:rPr>
          <w:rFonts w:ascii="Arial" w:hAnsi="Arial" w:cs="Arial"/>
          <w:lang w:val="en-AU"/>
        </w:rPr>
        <w:t xml:space="preserve"> group EU</w:t>
      </w:r>
      <w:r w:rsidR="00114706">
        <w:rPr>
          <w:rFonts w:ascii="Arial" w:hAnsi="Arial" w:cs="Arial"/>
          <w:lang w:val="en-AU"/>
        </w:rPr>
        <w:t>.</w:t>
      </w:r>
    </w:p>
    <w:p w14:paraId="2AF0BDC9" w14:textId="77777777" w:rsidR="00BE6E73" w:rsidRPr="008E0E75" w:rsidRDefault="00516D9E" w:rsidP="007D09F4">
      <w:pPr>
        <w:spacing w:after="120"/>
        <w:rPr>
          <w:rFonts w:ascii="Arial" w:hAnsi="Arial" w:cs="Arial"/>
        </w:rPr>
      </w:pPr>
      <w:r w:rsidRPr="008E0E75">
        <w:rPr>
          <w:rFonts w:ascii="Arial" w:hAnsi="Arial" w:cs="Arial"/>
        </w:rPr>
        <w:br w:type="column"/>
      </w:r>
      <w:r w:rsidR="00BE6E73" w:rsidRPr="008E0E75">
        <w:rPr>
          <w:rStyle w:val="Heading1Char"/>
          <w:rFonts w:ascii="Arial" w:hAnsi="Arial" w:cs="Arial"/>
        </w:rPr>
        <w:lastRenderedPageBreak/>
        <w:t>Clinical Trials</w:t>
      </w:r>
    </w:p>
    <w:p w14:paraId="70AD87DB" w14:textId="455A9835" w:rsidR="000253FF" w:rsidRPr="008E0E75" w:rsidRDefault="00BE6E73" w:rsidP="00BE6E73">
      <w:pPr>
        <w:rPr>
          <w:rFonts w:ascii="Arial" w:hAnsi="Arial" w:cs="Arial"/>
        </w:rPr>
      </w:pPr>
      <w:r w:rsidRPr="008E0E75">
        <w:rPr>
          <w:rFonts w:ascii="Arial" w:hAnsi="Arial" w:cs="Arial"/>
        </w:rPr>
        <w:t>The ANN aims to consolidate a clinical trials network involving centres i</w:t>
      </w:r>
      <w:r w:rsidR="00BD0E43">
        <w:rPr>
          <w:rFonts w:ascii="Arial" w:hAnsi="Arial" w:cs="Arial"/>
        </w:rPr>
        <w:t>n Australia and New Zealand,</w:t>
      </w:r>
      <w:bookmarkStart w:id="54" w:name="_GoBack"/>
      <w:bookmarkEnd w:id="54"/>
      <w:r w:rsidR="00BD0E43">
        <w:rPr>
          <w:rFonts w:ascii="Arial" w:hAnsi="Arial" w:cs="Arial"/>
        </w:rPr>
        <w:t xml:space="preserve"> giving </w:t>
      </w:r>
      <w:r w:rsidRPr="008E0E75">
        <w:rPr>
          <w:rFonts w:ascii="Arial" w:hAnsi="Arial" w:cs="Arial"/>
        </w:rPr>
        <w:t>all patients access to new clinical trials, ensuring immediate access to new therapies.</w:t>
      </w:r>
    </w:p>
    <w:p w14:paraId="4C41D378" w14:textId="77777777" w:rsidR="000253FF" w:rsidRPr="008E0E75" w:rsidRDefault="000253FF" w:rsidP="000253FF">
      <w:pPr>
        <w:widowControl w:val="0"/>
        <w:autoSpaceDE w:val="0"/>
        <w:autoSpaceDN w:val="0"/>
        <w:adjustRightInd w:val="0"/>
        <w:spacing w:after="120"/>
        <w:rPr>
          <w:rFonts w:ascii="Arial" w:hAnsi="Arial" w:cs="Arial"/>
        </w:rPr>
      </w:pPr>
      <w:r w:rsidRPr="008E0E75">
        <w:rPr>
          <w:rFonts w:ascii="Arial" w:hAnsi="Arial" w:cs="Arial"/>
        </w:rPr>
        <w:t>In order to ensure access to new therapies, the Australian and New Zealand sites must:</w:t>
      </w:r>
    </w:p>
    <w:p w14:paraId="145A86A0" w14:textId="77777777" w:rsidR="000253FF" w:rsidRPr="008E0E75" w:rsidRDefault="000253FF" w:rsidP="00874D77">
      <w:pPr>
        <w:pStyle w:val="ListParagraph"/>
        <w:widowControl w:val="0"/>
        <w:numPr>
          <w:ilvl w:val="0"/>
          <w:numId w:val="1"/>
        </w:numPr>
        <w:autoSpaceDE w:val="0"/>
        <w:autoSpaceDN w:val="0"/>
        <w:adjustRightInd w:val="0"/>
        <w:spacing w:after="120"/>
        <w:rPr>
          <w:rFonts w:ascii="Arial" w:hAnsi="Arial" w:cs="Arial"/>
        </w:rPr>
      </w:pPr>
      <w:r w:rsidRPr="008E0E75">
        <w:rPr>
          <w:rFonts w:ascii="Arial" w:hAnsi="Arial" w:cs="Arial"/>
        </w:rPr>
        <w:t>Know our patient numbers and have patients well characterised</w:t>
      </w:r>
    </w:p>
    <w:p w14:paraId="6FEB6E68" w14:textId="77777777" w:rsidR="000253FF" w:rsidRPr="008E0E75" w:rsidRDefault="000253FF" w:rsidP="00874D77">
      <w:pPr>
        <w:pStyle w:val="ListParagraph"/>
        <w:widowControl w:val="0"/>
        <w:numPr>
          <w:ilvl w:val="0"/>
          <w:numId w:val="1"/>
        </w:numPr>
        <w:autoSpaceDE w:val="0"/>
        <w:autoSpaceDN w:val="0"/>
        <w:adjustRightInd w:val="0"/>
        <w:spacing w:after="120"/>
        <w:rPr>
          <w:rFonts w:ascii="Arial" w:hAnsi="Arial" w:cs="Arial"/>
        </w:rPr>
      </w:pPr>
      <w:r w:rsidRPr="008E0E75">
        <w:rPr>
          <w:rFonts w:ascii="Arial" w:hAnsi="Arial" w:cs="Arial"/>
        </w:rPr>
        <w:t>Adhere to Standards of Care</w:t>
      </w:r>
    </w:p>
    <w:p w14:paraId="35F77428" w14:textId="77777777" w:rsidR="000253FF" w:rsidRPr="008E0E75" w:rsidRDefault="000253FF" w:rsidP="00874D77">
      <w:pPr>
        <w:pStyle w:val="ListParagraph"/>
        <w:widowControl w:val="0"/>
        <w:numPr>
          <w:ilvl w:val="0"/>
          <w:numId w:val="1"/>
        </w:numPr>
        <w:autoSpaceDE w:val="0"/>
        <w:autoSpaceDN w:val="0"/>
        <w:adjustRightInd w:val="0"/>
        <w:spacing w:after="120"/>
        <w:rPr>
          <w:rFonts w:ascii="Arial" w:hAnsi="Arial" w:cs="Arial"/>
        </w:rPr>
      </w:pPr>
      <w:r w:rsidRPr="008E0E75">
        <w:rPr>
          <w:rFonts w:ascii="Arial" w:hAnsi="Arial" w:cs="Arial"/>
        </w:rPr>
        <w:t>Identify expertise and experience in conducting clinical trials</w:t>
      </w:r>
    </w:p>
    <w:p w14:paraId="712FFD6B" w14:textId="77777777" w:rsidR="000253FF" w:rsidRPr="008E0E75" w:rsidRDefault="000253FF" w:rsidP="000253FF">
      <w:pPr>
        <w:spacing w:after="120"/>
        <w:rPr>
          <w:rFonts w:ascii="Arial" w:hAnsi="Arial" w:cs="Arial"/>
        </w:rPr>
      </w:pPr>
      <w:r w:rsidRPr="008E0E75">
        <w:rPr>
          <w:rFonts w:ascii="Arial" w:hAnsi="Arial" w:cs="Arial"/>
        </w:rPr>
        <w:t>Australia is considered, along with the US, UK and Europe, as a viable first line site in which to conduct clinical trials. Our strengths are that we have experience and world-class expertise in neuromuscular disorders, in diagnosis, clinical care and research. In addition, we are a relatively small neuromuscular community with a positive history of close collaboration.</w:t>
      </w:r>
    </w:p>
    <w:p w14:paraId="5919D85F" w14:textId="77777777" w:rsidR="000253FF" w:rsidRPr="008E0E75" w:rsidRDefault="000253FF" w:rsidP="000253FF">
      <w:pPr>
        <w:spacing w:after="120"/>
        <w:rPr>
          <w:rFonts w:ascii="Arial" w:hAnsi="Arial" w:cs="Arial"/>
        </w:rPr>
      </w:pPr>
      <w:r w:rsidRPr="008E0E75">
        <w:rPr>
          <w:rFonts w:ascii="Arial" w:hAnsi="Arial" w:cs="Arial"/>
        </w:rPr>
        <w:t>It will take a significant increase in funding to establish clinical trials in each state. In the meantime, the ANN will support local evaluator training to support less intensive trials that can be undertaken through local clinics.</w:t>
      </w:r>
    </w:p>
    <w:p w14:paraId="4F8EA0EF" w14:textId="77777777" w:rsidR="000253FF" w:rsidRPr="008E0E75" w:rsidRDefault="000253FF" w:rsidP="000253FF">
      <w:pPr>
        <w:spacing w:after="120"/>
        <w:rPr>
          <w:rFonts w:ascii="Arial" w:hAnsi="Arial" w:cs="Arial"/>
        </w:rPr>
      </w:pPr>
      <w:r w:rsidRPr="008E0E75">
        <w:rPr>
          <w:rFonts w:ascii="Arial" w:hAnsi="Arial" w:cs="Arial"/>
        </w:rPr>
        <w:t xml:space="preserve">Progress has been made in the development of disease specific outcome measures. NSW and VIC are leading studies to develop outcome measures for clinical trials. The CRE-NMD is supporting PhD scholarships for </w:t>
      </w:r>
      <w:r w:rsidR="00DD151F" w:rsidRPr="008E0E75">
        <w:rPr>
          <w:rFonts w:ascii="Arial" w:hAnsi="Arial" w:cs="Arial"/>
        </w:rPr>
        <w:t xml:space="preserve">allied health </w:t>
      </w:r>
      <w:r w:rsidRPr="008E0E75">
        <w:rPr>
          <w:rFonts w:ascii="Arial" w:hAnsi="Arial" w:cs="Arial"/>
        </w:rPr>
        <w:t xml:space="preserve">students to undertake studies to determine normative data against which </w:t>
      </w:r>
      <w:r w:rsidR="00DD151F" w:rsidRPr="008E0E75">
        <w:rPr>
          <w:rFonts w:ascii="Arial" w:hAnsi="Arial" w:cs="Arial"/>
        </w:rPr>
        <w:t>disease specific outcome measures can be identified.</w:t>
      </w:r>
      <w:r w:rsidRPr="008E0E75">
        <w:rPr>
          <w:rFonts w:ascii="Arial" w:hAnsi="Arial" w:cs="Arial"/>
        </w:rPr>
        <w:t xml:space="preserve"> </w:t>
      </w:r>
    </w:p>
    <w:p w14:paraId="2DC0C44C" w14:textId="77777777" w:rsidR="00DD151F" w:rsidRPr="008E0E75" w:rsidRDefault="00DD151F" w:rsidP="00DD151F">
      <w:pPr>
        <w:spacing w:after="120"/>
        <w:rPr>
          <w:rFonts w:ascii="Arial" w:hAnsi="Arial" w:cs="Arial"/>
        </w:rPr>
      </w:pPr>
      <w:r w:rsidRPr="008E0E75">
        <w:rPr>
          <w:rFonts w:ascii="Arial" w:hAnsi="Arial" w:cs="Arial"/>
        </w:rPr>
        <w:t>The next five (5) years will be challenging, however there has been progress towards identifying clinical trial projects that can perform at sites without establish</w:t>
      </w:r>
      <w:r w:rsidR="00AC46F7" w:rsidRPr="008E0E75">
        <w:rPr>
          <w:rFonts w:ascii="Arial" w:hAnsi="Arial" w:cs="Arial"/>
        </w:rPr>
        <w:t>ed</w:t>
      </w:r>
      <w:r w:rsidRPr="008E0E75">
        <w:rPr>
          <w:rFonts w:ascii="Arial" w:hAnsi="Arial" w:cs="Arial"/>
        </w:rPr>
        <w:t xml:space="preserve"> clinical trial infrastructure. The Neutriceuticals trial will be undertaken across VIC, QLD and NSW, and the VIC serial casting in DMD project has been expanded into Sydney Children’s Hospital.</w:t>
      </w:r>
    </w:p>
    <w:p w14:paraId="5737586C" w14:textId="77777777" w:rsidR="00DD151F" w:rsidRPr="008E0E75" w:rsidRDefault="00DD151F" w:rsidP="00DD151F">
      <w:pPr>
        <w:spacing w:after="120"/>
        <w:rPr>
          <w:rFonts w:ascii="Arial" w:hAnsi="Arial" w:cs="Arial"/>
        </w:rPr>
      </w:pPr>
      <w:r w:rsidRPr="008E0E75">
        <w:rPr>
          <w:rFonts w:ascii="Arial" w:hAnsi="Arial" w:cs="Arial"/>
        </w:rPr>
        <w:t>There has also been progress towards providing training for allied health professionals and their involvement in clinical trials.</w:t>
      </w:r>
      <w:r w:rsidR="00516378" w:rsidRPr="008E0E75">
        <w:rPr>
          <w:rFonts w:ascii="Arial" w:hAnsi="Arial" w:cs="Arial"/>
        </w:rPr>
        <w:t xml:space="preserve"> There are fellowships provided through VIC and NSW, however there needs to also be a more formal exchange of trainees and encouragement and support for new trainees to specialize in neuromuscular disorders.</w:t>
      </w:r>
    </w:p>
    <w:p w14:paraId="014805A6" w14:textId="77777777" w:rsidR="00E35A4A" w:rsidRPr="008E0E75" w:rsidRDefault="00E35A4A" w:rsidP="00D67AC1">
      <w:pPr>
        <w:pStyle w:val="Heading2"/>
      </w:pPr>
    </w:p>
    <w:p w14:paraId="430D5FAF" w14:textId="77777777" w:rsidR="00E35A4A" w:rsidRPr="008E0E75" w:rsidRDefault="00E35A4A" w:rsidP="00D67AC1">
      <w:pPr>
        <w:pStyle w:val="Heading2"/>
      </w:pPr>
    </w:p>
    <w:p w14:paraId="731CA71F" w14:textId="77777777" w:rsidR="00E35A4A" w:rsidRPr="008E0E75" w:rsidRDefault="00E35A4A" w:rsidP="00D67AC1">
      <w:pPr>
        <w:pStyle w:val="Heading2"/>
      </w:pPr>
    </w:p>
    <w:p w14:paraId="2D4440CE" w14:textId="77777777" w:rsidR="00D67AC1" w:rsidRPr="008E0E75" w:rsidRDefault="00E35A4A" w:rsidP="00D67AC1">
      <w:pPr>
        <w:pStyle w:val="Heading2"/>
      </w:pPr>
      <w:r w:rsidRPr="008E0E75">
        <w:br w:type="column"/>
      </w:r>
      <w:bookmarkStart w:id="55" w:name="_Toc265174790"/>
      <w:r w:rsidR="00D67AC1" w:rsidRPr="008E0E75">
        <w:lastRenderedPageBreak/>
        <w:t>Clinical trials update</w:t>
      </w:r>
      <w:r w:rsidR="00525C39" w:rsidRPr="008E0E75">
        <w:t xml:space="preserve"> - current</w:t>
      </w:r>
      <w:bookmarkEnd w:id="55"/>
    </w:p>
    <w:p w14:paraId="2E76F215" w14:textId="77777777" w:rsidR="007D0829" w:rsidRPr="008E0E75" w:rsidRDefault="007D0829" w:rsidP="007D0829">
      <w:pPr>
        <w:pStyle w:val="Heading3"/>
        <w:spacing w:after="120"/>
        <w:rPr>
          <w:rFonts w:ascii="Arial" w:hAnsi="Arial" w:cs="Arial"/>
        </w:rPr>
      </w:pPr>
      <w:bookmarkStart w:id="56" w:name="_Toc265174791"/>
      <w:proofErr w:type="spellStart"/>
      <w:r w:rsidRPr="008E0E75">
        <w:rPr>
          <w:rFonts w:ascii="Arial" w:hAnsi="Arial" w:cs="Arial"/>
        </w:rPr>
        <w:t>Facioscapulohumeral</w:t>
      </w:r>
      <w:proofErr w:type="spellEnd"/>
      <w:r w:rsidRPr="008E0E75">
        <w:rPr>
          <w:rFonts w:ascii="Arial" w:hAnsi="Arial" w:cs="Arial"/>
        </w:rPr>
        <w:t xml:space="preserve"> muscular dystrophy (CINRG network)</w:t>
      </w:r>
      <w:bookmarkEnd w:id="56"/>
    </w:p>
    <w:p w14:paraId="2431E1E7" w14:textId="77777777" w:rsidR="007D0829" w:rsidRPr="008E0E75" w:rsidRDefault="007D0829" w:rsidP="005271EF">
      <w:pPr>
        <w:pStyle w:val="ListParagraph"/>
        <w:numPr>
          <w:ilvl w:val="0"/>
          <w:numId w:val="12"/>
        </w:numPr>
        <w:rPr>
          <w:rFonts w:ascii="Arial" w:hAnsi="Arial" w:cs="Arial"/>
        </w:rPr>
      </w:pPr>
      <w:r w:rsidRPr="008E0E75">
        <w:rPr>
          <w:rFonts w:ascii="Arial" w:hAnsi="Arial" w:cs="Arial"/>
        </w:rPr>
        <w:t xml:space="preserve">A </w:t>
      </w:r>
      <w:proofErr w:type="spellStart"/>
      <w:r w:rsidRPr="008E0E75">
        <w:rPr>
          <w:rFonts w:ascii="Arial" w:hAnsi="Arial" w:cs="Arial"/>
        </w:rPr>
        <w:t>multicentre</w:t>
      </w:r>
      <w:proofErr w:type="spellEnd"/>
      <w:r w:rsidRPr="008E0E75">
        <w:rPr>
          <w:rFonts w:ascii="Arial" w:hAnsi="Arial" w:cs="Arial"/>
        </w:rPr>
        <w:t xml:space="preserve"> collaborative study on the clinical features, expression profiling, and quality of life of infantile-onset </w:t>
      </w:r>
      <w:proofErr w:type="spellStart"/>
      <w:r w:rsidRPr="008E0E75">
        <w:rPr>
          <w:rFonts w:ascii="Arial" w:hAnsi="Arial" w:cs="Arial"/>
        </w:rPr>
        <w:t>facioscapulohumeral</w:t>
      </w:r>
      <w:proofErr w:type="spellEnd"/>
      <w:r w:rsidRPr="008E0E75">
        <w:rPr>
          <w:rFonts w:ascii="Arial" w:hAnsi="Arial" w:cs="Arial"/>
        </w:rPr>
        <w:t xml:space="preserve"> muscular dystrophy (ACH0311)</w:t>
      </w:r>
    </w:p>
    <w:p w14:paraId="28B41F54" w14:textId="77777777" w:rsidR="007D0829" w:rsidRPr="008E0E75" w:rsidRDefault="007D0829" w:rsidP="005271EF">
      <w:pPr>
        <w:pStyle w:val="ListParagraph"/>
        <w:numPr>
          <w:ilvl w:val="0"/>
          <w:numId w:val="12"/>
        </w:numPr>
        <w:rPr>
          <w:rFonts w:ascii="Arial" w:hAnsi="Arial" w:cs="Arial"/>
        </w:rPr>
      </w:pPr>
      <w:r w:rsidRPr="008E0E75">
        <w:rPr>
          <w:rFonts w:ascii="Arial" w:hAnsi="Arial" w:cs="Arial"/>
        </w:rPr>
        <w:t>50 subjects, single visit cross-sectional study</w:t>
      </w:r>
    </w:p>
    <w:p w14:paraId="2122AD23" w14:textId="77777777" w:rsidR="007D0829" w:rsidRPr="008E0E75" w:rsidRDefault="007D0829" w:rsidP="005271EF">
      <w:pPr>
        <w:pStyle w:val="ListParagraph"/>
        <w:numPr>
          <w:ilvl w:val="0"/>
          <w:numId w:val="12"/>
        </w:numPr>
        <w:rPr>
          <w:rFonts w:ascii="Arial" w:hAnsi="Arial" w:cs="Arial"/>
        </w:rPr>
      </w:pPr>
      <w:r w:rsidRPr="008E0E75">
        <w:rPr>
          <w:rFonts w:ascii="Arial" w:hAnsi="Arial" w:cs="Arial"/>
        </w:rPr>
        <w:t>Onset &lt;11 years</w:t>
      </w:r>
    </w:p>
    <w:p w14:paraId="4A58E677" w14:textId="77777777" w:rsidR="007D0829" w:rsidRPr="008E0E75" w:rsidRDefault="007D0829" w:rsidP="005271EF">
      <w:pPr>
        <w:pStyle w:val="ListParagraph"/>
        <w:numPr>
          <w:ilvl w:val="0"/>
          <w:numId w:val="12"/>
        </w:numPr>
        <w:rPr>
          <w:rFonts w:ascii="Arial" w:hAnsi="Arial" w:cs="Arial"/>
        </w:rPr>
      </w:pPr>
      <w:r w:rsidRPr="008E0E75">
        <w:rPr>
          <w:rFonts w:ascii="Arial" w:hAnsi="Arial" w:cs="Arial"/>
        </w:rPr>
        <w:t xml:space="preserve">Victoria: 1 subject enrolled, 2-3 more expected  </w:t>
      </w:r>
    </w:p>
    <w:p w14:paraId="4F8E3966" w14:textId="77777777" w:rsidR="007D0829" w:rsidRPr="008E0E75" w:rsidRDefault="007D0829" w:rsidP="005271EF">
      <w:pPr>
        <w:pStyle w:val="ListParagraph"/>
        <w:numPr>
          <w:ilvl w:val="0"/>
          <w:numId w:val="12"/>
        </w:numPr>
        <w:rPr>
          <w:rFonts w:ascii="Arial" w:hAnsi="Arial" w:cs="Arial"/>
          <w:b/>
        </w:rPr>
      </w:pPr>
      <w:r w:rsidRPr="008E0E75">
        <w:rPr>
          <w:rFonts w:ascii="Arial" w:hAnsi="Arial" w:cs="Arial"/>
        </w:rPr>
        <w:t>NSW: 1 subject enrolled, 1-2 more expected</w:t>
      </w:r>
      <w:r w:rsidRPr="008E0E75">
        <w:rPr>
          <w:rFonts w:ascii="Arial" w:hAnsi="Arial" w:cs="Arial"/>
          <w:b/>
        </w:rPr>
        <w:t xml:space="preserve"> </w:t>
      </w:r>
    </w:p>
    <w:p w14:paraId="1E3CD38D" w14:textId="77777777" w:rsidR="007D0829" w:rsidRPr="008E0E75" w:rsidRDefault="007D0829" w:rsidP="00D67AC1">
      <w:pPr>
        <w:rPr>
          <w:rFonts w:ascii="Arial" w:hAnsi="Arial" w:cs="Arial"/>
          <w:b/>
        </w:rPr>
      </w:pPr>
    </w:p>
    <w:p w14:paraId="1E8C855E" w14:textId="77777777" w:rsidR="007D0829" w:rsidRPr="008E0E75" w:rsidRDefault="007D0829" w:rsidP="007D0829">
      <w:pPr>
        <w:pStyle w:val="Heading3"/>
        <w:spacing w:after="120"/>
        <w:rPr>
          <w:rFonts w:ascii="Arial" w:hAnsi="Arial" w:cs="Arial"/>
          <w:i/>
        </w:rPr>
      </w:pPr>
      <w:bookmarkStart w:id="57" w:name="_Toc265174792"/>
      <w:r w:rsidRPr="008E0E75">
        <w:rPr>
          <w:rFonts w:ascii="Arial" w:hAnsi="Arial" w:cs="Arial"/>
        </w:rPr>
        <w:t xml:space="preserve">Duchenne muscular dystrophy muscle bank (CINRG network) </w:t>
      </w:r>
      <w:r w:rsidRPr="008E0E75">
        <w:rPr>
          <w:rFonts w:ascii="Arial" w:hAnsi="Arial" w:cs="Arial"/>
          <w:i/>
        </w:rPr>
        <w:t>ON HOLD</w:t>
      </w:r>
      <w:bookmarkEnd w:id="57"/>
    </w:p>
    <w:p w14:paraId="0FE52305" w14:textId="77777777" w:rsidR="007D0829" w:rsidRPr="008E0E75" w:rsidRDefault="00BF3EDF" w:rsidP="005271EF">
      <w:pPr>
        <w:pStyle w:val="ListParagraph"/>
        <w:numPr>
          <w:ilvl w:val="0"/>
          <w:numId w:val="13"/>
        </w:numPr>
        <w:rPr>
          <w:rFonts w:ascii="Arial" w:hAnsi="Arial" w:cs="Arial"/>
        </w:rPr>
      </w:pPr>
      <w:r>
        <w:rPr>
          <w:rFonts w:ascii="Arial" w:hAnsi="Arial" w:cs="Arial"/>
        </w:rPr>
        <w:t>Duchenne muscular d</w:t>
      </w:r>
      <w:r w:rsidR="007D0829" w:rsidRPr="008E0E75">
        <w:rPr>
          <w:rFonts w:ascii="Arial" w:hAnsi="Arial" w:cs="Arial"/>
        </w:rPr>
        <w:t>ystrophy Tissue Bank for Exon Skipping (CHAR0312)</w:t>
      </w:r>
    </w:p>
    <w:p w14:paraId="647D2F4F" w14:textId="77777777" w:rsidR="007D0829" w:rsidRPr="008E0E75" w:rsidRDefault="007D0829" w:rsidP="005271EF">
      <w:pPr>
        <w:pStyle w:val="ListParagraph"/>
        <w:numPr>
          <w:ilvl w:val="0"/>
          <w:numId w:val="13"/>
        </w:numPr>
        <w:rPr>
          <w:rFonts w:ascii="Arial" w:hAnsi="Arial" w:cs="Arial"/>
        </w:rPr>
      </w:pPr>
      <w:r w:rsidRPr="008E0E75">
        <w:rPr>
          <w:rFonts w:ascii="Arial" w:hAnsi="Arial" w:cs="Arial"/>
        </w:rPr>
        <w:t xml:space="preserve">Tissue bank to collect blood and skin samples </w:t>
      </w:r>
    </w:p>
    <w:p w14:paraId="318CE841" w14:textId="77777777" w:rsidR="007D0829" w:rsidRPr="008E0E75" w:rsidRDefault="007D0829" w:rsidP="005271EF">
      <w:pPr>
        <w:pStyle w:val="ListParagraph"/>
        <w:numPr>
          <w:ilvl w:val="0"/>
          <w:numId w:val="13"/>
        </w:numPr>
        <w:rPr>
          <w:rFonts w:ascii="Arial" w:hAnsi="Arial" w:cs="Arial"/>
        </w:rPr>
      </w:pPr>
      <w:r w:rsidRPr="008E0E75">
        <w:rPr>
          <w:rFonts w:ascii="Arial" w:hAnsi="Arial" w:cs="Arial"/>
        </w:rPr>
        <w:t xml:space="preserve">Participants: 60 boys &gt;4y, DMD amenable to exon skipping </w:t>
      </w:r>
    </w:p>
    <w:p w14:paraId="05B6D770" w14:textId="77777777" w:rsidR="007D0829" w:rsidRPr="008E0E75" w:rsidRDefault="007D0829" w:rsidP="005271EF">
      <w:pPr>
        <w:pStyle w:val="ListParagraph"/>
        <w:numPr>
          <w:ilvl w:val="0"/>
          <w:numId w:val="13"/>
        </w:numPr>
        <w:rPr>
          <w:rFonts w:ascii="Arial" w:hAnsi="Arial" w:cs="Arial"/>
        </w:rPr>
      </w:pPr>
      <w:r w:rsidRPr="008E0E75">
        <w:rPr>
          <w:rFonts w:ascii="Arial" w:hAnsi="Arial" w:cs="Arial"/>
        </w:rPr>
        <w:t>Deletions of exons 44, 45-50, 45-52, 46-47, 46-48, 46-51, 48-50, 48-52, and 49-50</w:t>
      </w:r>
    </w:p>
    <w:p w14:paraId="5273A4A6" w14:textId="77777777" w:rsidR="007D0829" w:rsidRPr="008E0E75" w:rsidRDefault="007D0829" w:rsidP="005271EF">
      <w:pPr>
        <w:pStyle w:val="ListParagraph"/>
        <w:numPr>
          <w:ilvl w:val="0"/>
          <w:numId w:val="13"/>
        </w:numPr>
        <w:rPr>
          <w:rFonts w:ascii="Arial" w:hAnsi="Arial" w:cs="Arial"/>
        </w:rPr>
      </w:pPr>
      <w:r w:rsidRPr="008E0E75">
        <w:rPr>
          <w:rFonts w:ascii="Arial" w:hAnsi="Arial" w:cs="Arial"/>
        </w:rPr>
        <w:t xml:space="preserve">Victoria: Ethics submission abandoned </w:t>
      </w:r>
    </w:p>
    <w:p w14:paraId="398060A7" w14:textId="77777777" w:rsidR="007D0829" w:rsidRPr="008E0E75" w:rsidRDefault="007D0829" w:rsidP="005271EF">
      <w:pPr>
        <w:pStyle w:val="ListParagraph"/>
        <w:numPr>
          <w:ilvl w:val="0"/>
          <w:numId w:val="13"/>
        </w:numPr>
        <w:rPr>
          <w:rFonts w:ascii="Arial" w:hAnsi="Arial" w:cs="Arial"/>
        </w:rPr>
      </w:pPr>
      <w:r w:rsidRPr="008E0E75">
        <w:rPr>
          <w:rFonts w:ascii="Arial" w:hAnsi="Arial" w:cs="Arial"/>
        </w:rPr>
        <w:t xml:space="preserve">Current participating sites: </w:t>
      </w:r>
    </w:p>
    <w:p w14:paraId="0D08B32C" w14:textId="77777777" w:rsidR="007D0829" w:rsidRPr="008E0E75" w:rsidRDefault="007D0829" w:rsidP="005271EF">
      <w:pPr>
        <w:pStyle w:val="ListParagraph"/>
        <w:numPr>
          <w:ilvl w:val="1"/>
          <w:numId w:val="13"/>
        </w:numPr>
        <w:rPr>
          <w:rFonts w:ascii="Arial" w:hAnsi="Arial" w:cs="Arial"/>
        </w:rPr>
      </w:pPr>
      <w:r w:rsidRPr="008E0E75">
        <w:rPr>
          <w:rFonts w:ascii="Arial" w:hAnsi="Arial" w:cs="Arial"/>
        </w:rPr>
        <w:t xml:space="preserve">Carolinas Medical Center, Charlotte, NC  </w:t>
      </w:r>
    </w:p>
    <w:p w14:paraId="21CE63EC" w14:textId="77777777" w:rsidR="007D0829" w:rsidRPr="008E0E75" w:rsidRDefault="007D0829" w:rsidP="005271EF">
      <w:pPr>
        <w:pStyle w:val="ListParagraph"/>
        <w:numPr>
          <w:ilvl w:val="1"/>
          <w:numId w:val="13"/>
        </w:numPr>
        <w:rPr>
          <w:rFonts w:ascii="Arial" w:hAnsi="Arial" w:cs="Arial"/>
        </w:rPr>
      </w:pPr>
      <w:r w:rsidRPr="008E0E75">
        <w:rPr>
          <w:rFonts w:ascii="Arial" w:hAnsi="Arial" w:cs="Arial"/>
        </w:rPr>
        <w:t xml:space="preserve">Children's Hospital of Pittsburgh </w:t>
      </w:r>
    </w:p>
    <w:p w14:paraId="05DC0C69" w14:textId="77777777" w:rsidR="007D0829" w:rsidRPr="008E0E75" w:rsidRDefault="007D0829" w:rsidP="00D67AC1">
      <w:pPr>
        <w:rPr>
          <w:rFonts w:ascii="Arial" w:hAnsi="Arial" w:cs="Arial"/>
          <w:b/>
        </w:rPr>
      </w:pPr>
    </w:p>
    <w:p w14:paraId="65D4CA0B" w14:textId="77777777" w:rsidR="007D0829" w:rsidRPr="008E0E75" w:rsidRDefault="007D0829" w:rsidP="007D0829">
      <w:pPr>
        <w:pStyle w:val="Heading3"/>
        <w:spacing w:after="120"/>
        <w:rPr>
          <w:rFonts w:ascii="Arial" w:hAnsi="Arial" w:cs="Arial"/>
          <w:i/>
        </w:rPr>
      </w:pPr>
      <w:bookmarkStart w:id="58" w:name="_Toc265174793"/>
      <w:r w:rsidRPr="008E0E75">
        <w:rPr>
          <w:rFonts w:ascii="Arial" w:hAnsi="Arial" w:cs="Arial"/>
        </w:rPr>
        <w:t xml:space="preserve">Natural history study of Becker muscular dystrophy (CINRG network) </w:t>
      </w:r>
      <w:r w:rsidRPr="008E0E75">
        <w:rPr>
          <w:rFonts w:ascii="Arial" w:hAnsi="Arial" w:cs="Arial"/>
          <w:i/>
        </w:rPr>
        <w:t>ON HOLD</w:t>
      </w:r>
      <w:bookmarkEnd w:id="58"/>
    </w:p>
    <w:p w14:paraId="2F580727" w14:textId="77777777" w:rsidR="007D0829" w:rsidRPr="008E0E75" w:rsidRDefault="007D0829" w:rsidP="005271EF">
      <w:pPr>
        <w:pStyle w:val="ListParagraph"/>
        <w:numPr>
          <w:ilvl w:val="0"/>
          <w:numId w:val="14"/>
        </w:numPr>
        <w:rPr>
          <w:rFonts w:ascii="Arial" w:hAnsi="Arial" w:cs="Arial"/>
        </w:rPr>
      </w:pPr>
      <w:r w:rsidRPr="008E0E75">
        <w:rPr>
          <w:rFonts w:ascii="Arial" w:hAnsi="Arial" w:cs="Arial"/>
        </w:rPr>
        <w:t>A Natural History BMD Study to Predict Efficacy of Exon Skipping (PITT0112)</w:t>
      </w:r>
    </w:p>
    <w:p w14:paraId="5F172002" w14:textId="77777777" w:rsidR="007D0829" w:rsidRPr="008E0E75" w:rsidRDefault="007D0829" w:rsidP="005271EF">
      <w:pPr>
        <w:pStyle w:val="ListParagraph"/>
        <w:numPr>
          <w:ilvl w:val="0"/>
          <w:numId w:val="14"/>
        </w:numPr>
        <w:rPr>
          <w:rFonts w:ascii="Arial" w:hAnsi="Arial" w:cs="Arial"/>
        </w:rPr>
      </w:pPr>
      <w:r w:rsidRPr="008E0E75">
        <w:rPr>
          <w:rFonts w:ascii="Arial" w:hAnsi="Arial" w:cs="Arial"/>
        </w:rPr>
        <w:t xml:space="preserve">Aiming to </w:t>
      </w:r>
      <w:proofErr w:type="spellStart"/>
      <w:r w:rsidRPr="008E0E75">
        <w:rPr>
          <w:rFonts w:ascii="Arial" w:hAnsi="Arial" w:cs="Arial"/>
        </w:rPr>
        <w:t>enrol</w:t>
      </w:r>
      <w:proofErr w:type="spellEnd"/>
      <w:r w:rsidRPr="008E0E75">
        <w:rPr>
          <w:rFonts w:ascii="Arial" w:hAnsi="Arial" w:cs="Arial"/>
        </w:rPr>
        <w:t xml:space="preserve"> 80 participants with BMD ages 4y + </w:t>
      </w:r>
    </w:p>
    <w:p w14:paraId="1533D973" w14:textId="77777777" w:rsidR="007D0829" w:rsidRPr="008E0E75" w:rsidRDefault="007D0829" w:rsidP="005271EF">
      <w:pPr>
        <w:pStyle w:val="ListParagraph"/>
        <w:numPr>
          <w:ilvl w:val="0"/>
          <w:numId w:val="14"/>
        </w:numPr>
        <w:rPr>
          <w:rFonts w:ascii="Arial" w:hAnsi="Arial" w:cs="Arial"/>
        </w:rPr>
      </w:pPr>
      <w:r w:rsidRPr="008E0E75">
        <w:rPr>
          <w:rFonts w:ascii="Arial" w:hAnsi="Arial" w:cs="Arial"/>
        </w:rPr>
        <w:t>Inclusion: BMD with mutations potentially amenable to exon skipping therapies</w:t>
      </w:r>
    </w:p>
    <w:p w14:paraId="0129D9C3" w14:textId="77777777" w:rsidR="007D0829" w:rsidRPr="008E0E75" w:rsidRDefault="007D0829" w:rsidP="005271EF">
      <w:pPr>
        <w:pStyle w:val="ListParagraph"/>
        <w:numPr>
          <w:ilvl w:val="0"/>
          <w:numId w:val="14"/>
        </w:numPr>
        <w:rPr>
          <w:rFonts w:ascii="Arial" w:hAnsi="Arial" w:cs="Arial"/>
        </w:rPr>
      </w:pPr>
      <w:r w:rsidRPr="008E0E75">
        <w:rPr>
          <w:rFonts w:ascii="Arial" w:hAnsi="Arial" w:cs="Arial"/>
        </w:rPr>
        <w:t xml:space="preserve">Victoria: Ethics abandoned as skin biopsy part of protocol, not acceptable to HREC </w:t>
      </w:r>
    </w:p>
    <w:p w14:paraId="3D93BE2B" w14:textId="77777777" w:rsidR="007D0829" w:rsidRPr="008E0E75" w:rsidRDefault="007D0829" w:rsidP="005271EF">
      <w:pPr>
        <w:pStyle w:val="ListParagraph"/>
        <w:numPr>
          <w:ilvl w:val="0"/>
          <w:numId w:val="14"/>
        </w:numPr>
        <w:rPr>
          <w:rFonts w:ascii="Arial" w:hAnsi="Arial" w:cs="Arial"/>
        </w:rPr>
      </w:pPr>
      <w:r w:rsidRPr="008E0E75">
        <w:rPr>
          <w:rFonts w:ascii="Arial" w:hAnsi="Arial" w:cs="Arial"/>
        </w:rPr>
        <w:t>Current site: Children's Hospital of Pittsburgh</w:t>
      </w:r>
    </w:p>
    <w:p w14:paraId="67F35787" w14:textId="77777777" w:rsidR="007D0829" w:rsidRPr="008E0E75" w:rsidRDefault="007D0829" w:rsidP="00D67AC1">
      <w:pPr>
        <w:rPr>
          <w:rFonts w:ascii="Arial" w:hAnsi="Arial" w:cs="Arial"/>
          <w:b/>
        </w:rPr>
      </w:pPr>
    </w:p>
    <w:p w14:paraId="7D71CE86" w14:textId="77777777" w:rsidR="007D0829" w:rsidRPr="008E0E75" w:rsidRDefault="007D0829" w:rsidP="007D0829">
      <w:pPr>
        <w:pStyle w:val="Heading3"/>
        <w:spacing w:after="120"/>
        <w:rPr>
          <w:rFonts w:ascii="Arial" w:hAnsi="Arial" w:cs="Arial"/>
          <w:i/>
        </w:rPr>
      </w:pPr>
      <w:bookmarkStart w:id="59" w:name="_Toc265174794"/>
      <w:r w:rsidRPr="008E0E75">
        <w:rPr>
          <w:rFonts w:ascii="Arial" w:hAnsi="Arial" w:cs="Arial"/>
        </w:rPr>
        <w:t>Dysferlinopathy</w:t>
      </w:r>
      <w:bookmarkEnd w:id="59"/>
    </w:p>
    <w:p w14:paraId="120CEDE2" w14:textId="77777777" w:rsidR="007D0829" w:rsidRPr="008E0E75" w:rsidRDefault="007D0829" w:rsidP="005271EF">
      <w:pPr>
        <w:pStyle w:val="ListParagraph"/>
        <w:numPr>
          <w:ilvl w:val="0"/>
          <w:numId w:val="15"/>
        </w:numPr>
        <w:rPr>
          <w:rFonts w:ascii="Arial" w:hAnsi="Arial" w:cs="Arial"/>
        </w:rPr>
      </w:pPr>
      <w:r w:rsidRPr="008E0E75">
        <w:rPr>
          <w:rFonts w:ascii="Arial" w:hAnsi="Arial" w:cs="Arial"/>
        </w:rPr>
        <w:t>Natural history study monitoring motor abilities and symptoms over 2 years, in patients &gt;10y with LGMD2B</w:t>
      </w:r>
    </w:p>
    <w:p w14:paraId="150EACAE" w14:textId="77777777" w:rsidR="007D0829" w:rsidRPr="008E0E75" w:rsidRDefault="007D0829" w:rsidP="005271EF">
      <w:pPr>
        <w:pStyle w:val="ListParagraph"/>
        <w:numPr>
          <w:ilvl w:val="0"/>
          <w:numId w:val="15"/>
        </w:numPr>
        <w:rPr>
          <w:rFonts w:ascii="Arial" w:hAnsi="Arial" w:cs="Arial"/>
        </w:rPr>
      </w:pPr>
      <w:r w:rsidRPr="008E0E75">
        <w:rPr>
          <w:rFonts w:ascii="Arial" w:hAnsi="Arial" w:cs="Arial"/>
        </w:rPr>
        <w:t xml:space="preserve">Primary outcome – assessment of potential outcome measures for clinical trials </w:t>
      </w:r>
    </w:p>
    <w:p w14:paraId="6F033DD0" w14:textId="77777777" w:rsidR="007D0829" w:rsidRPr="008E0E75" w:rsidRDefault="007D0829" w:rsidP="005271EF">
      <w:pPr>
        <w:pStyle w:val="ListParagraph"/>
        <w:numPr>
          <w:ilvl w:val="0"/>
          <w:numId w:val="15"/>
        </w:numPr>
        <w:rPr>
          <w:rFonts w:ascii="Arial" w:hAnsi="Arial" w:cs="Arial"/>
        </w:rPr>
      </w:pPr>
      <w:r w:rsidRPr="008E0E75">
        <w:rPr>
          <w:rFonts w:ascii="Arial" w:hAnsi="Arial" w:cs="Arial"/>
        </w:rPr>
        <w:t>Recruitment now complete</w:t>
      </w:r>
    </w:p>
    <w:p w14:paraId="6A675403" w14:textId="77777777" w:rsidR="007D0829" w:rsidRPr="008E0E75" w:rsidRDefault="007D0829" w:rsidP="005271EF">
      <w:pPr>
        <w:pStyle w:val="ListParagraph"/>
        <w:numPr>
          <w:ilvl w:val="0"/>
          <w:numId w:val="15"/>
        </w:numPr>
        <w:rPr>
          <w:rFonts w:ascii="Arial" w:hAnsi="Arial" w:cs="Arial"/>
        </w:rPr>
      </w:pPr>
      <w:r w:rsidRPr="008E0E75">
        <w:rPr>
          <w:rFonts w:ascii="Arial" w:hAnsi="Arial" w:cs="Arial"/>
        </w:rPr>
        <w:t xml:space="preserve">11 sites internationally </w:t>
      </w:r>
    </w:p>
    <w:p w14:paraId="190EF63F" w14:textId="77777777" w:rsidR="007D0829" w:rsidRPr="008E0E75" w:rsidRDefault="007D0829" w:rsidP="005271EF">
      <w:pPr>
        <w:pStyle w:val="ListParagraph"/>
        <w:numPr>
          <w:ilvl w:val="0"/>
          <w:numId w:val="15"/>
        </w:numPr>
        <w:rPr>
          <w:rFonts w:ascii="Arial" w:hAnsi="Arial" w:cs="Arial"/>
        </w:rPr>
      </w:pPr>
      <w:r w:rsidRPr="008E0E75">
        <w:rPr>
          <w:rFonts w:ascii="Arial" w:hAnsi="Arial" w:cs="Arial"/>
        </w:rPr>
        <w:t xml:space="preserve">ANZ site: NSW </w:t>
      </w:r>
    </w:p>
    <w:p w14:paraId="6E098BBA" w14:textId="77777777" w:rsidR="007D0829" w:rsidRPr="008E0E75" w:rsidRDefault="007D0829" w:rsidP="007D0829">
      <w:pPr>
        <w:pStyle w:val="Heading3"/>
        <w:spacing w:after="120"/>
        <w:rPr>
          <w:rFonts w:ascii="Arial" w:hAnsi="Arial" w:cs="Arial"/>
        </w:rPr>
      </w:pPr>
      <w:r w:rsidRPr="008E0E75">
        <w:rPr>
          <w:rFonts w:ascii="Arial" w:hAnsi="Arial" w:cs="Arial"/>
        </w:rPr>
        <w:br w:type="column"/>
      </w:r>
      <w:bookmarkStart w:id="60" w:name="_Toc265174795"/>
      <w:r w:rsidRPr="008E0E75">
        <w:rPr>
          <w:rFonts w:ascii="Arial" w:hAnsi="Arial" w:cs="Arial"/>
          <w:lang w:val="en-AU"/>
        </w:rPr>
        <w:lastRenderedPageBreak/>
        <w:t>Ataluren in DMD: open-label extension</w:t>
      </w:r>
      <w:bookmarkEnd w:id="60"/>
      <w:r w:rsidRPr="008E0E75">
        <w:rPr>
          <w:rFonts w:ascii="Arial" w:hAnsi="Arial" w:cs="Arial"/>
          <w:lang w:val="en-AU"/>
        </w:rPr>
        <w:t xml:space="preserve"> </w:t>
      </w:r>
    </w:p>
    <w:p w14:paraId="7F424B4A" w14:textId="77777777" w:rsidR="007D0829" w:rsidRPr="008E0E75" w:rsidRDefault="007D0829" w:rsidP="005271EF">
      <w:pPr>
        <w:pStyle w:val="ListParagraph"/>
        <w:numPr>
          <w:ilvl w:val="0"/>
          <w:numId w:val="16"/>
        </w:numPr>
        <w:rPr>
          <w:rFonts w:ascii="Arial" w:hAnsi="Arial" w:cs="Arial"/>
          <w:lang w:val="en-AU"/>
        </w:rPr>
      </w:pPr>
      <w:r w:rsidRPr="008E0E75">
        <w:rPr>
          <w:rFonts w:ascii="Arial" w:hAnsi="Arial" w:cs="Arial"/>
          <w:bCs/>
          <w:lang w:val="en-AU"/>
        </w:rPr>
        <w:t xml:space="preserve">Study of Ataluren for Previously Treated Patients With </w:t>
      </w:r>
      <w:proofErr w:type="spellStart"/>
      <w:r w:rsidRPr="008E0E75">
        <w:rPr>
          <w:rFonts w:ascii="Arial" w:hAnsi="Arial" w:cs="Arial"/>
          <w:bCs/>
          <w:lang w:val="en-AU"/>
        </w:rPr>
        <w:t>nmDBMD</w:t>
      </w:r>
      <w:proofErr w:type="spellEnd"/>
      <w:r w:rsidRPr="008E0E75">
        <w:rPr>
          <w:rFonts w:ascii="Arial" w:hAnsi="Arial" w:cs="Arial"/>
          <w:bCs/>
          <w:lang w:val="en-AU"/>
        </w:rPr>
        <w:t xml:space="preserve"> in Europe, Israel, Australia, and Canada</w:t>
      </w:r>
    </w:p>
    <w:p w14:paraId="2D4F454D" w14:textId="77777777" w:rsidR="007D0829" w:rsidRPr="008E0E75" w:rsidRDefault="007D0829" w:rsidP="005271EF">
      <w:pPr>
        <w:pStyle w:val="ListParagraph"/>
        <w:numPr>
          <w:ilvl w:val="0"/>
          <w:numId w:val="16"/>
        </w:numPr>
        <w:rPr>
          <w:rFonts w:ascii="Arial" w:hAnsi="Arial" w:cs="Arial"/>
          <w:lang w:val="en-AU"/>
        </w:rPr>
      </w:pPr>
      <w:r w:rsidRPr="008E0E75">
        <w:rPr>
          <w:rFonts w:ascii="Arial" w:hAnsi="Arial" w:cs="Arial"/>
          <w:bCs/>
          <w:lang w:val="en-AU"/>
        </w:rPr>
        <w:t xml:space="preserve">Primary outcome measures: Safety and tolerability </w:t>
      </w:r>
    </w:p>
    <w:p w14:paraId="552278B5" w14:textId="77777777" w:rsidR="007D0829" w:rsidRPr="008E0E75" w:rsidRDefault="007D0829" w:rsidP="005271EF">
      <w:pPr>
        <w:pStyle w:val="ListParagraph"/>
        <w:numPr>
          <w:ilvl w:val="0"/>
          <w:numId w:val="16"/>
        </w:numPr>
        <w:rPr>
          <w:rFonts w:ascii="Arial" w:hAnsi="Arial" w:cs="Arial"/>
          <w:lang w:val="en-AU"/>
        </w:rPr>
      </w:pPr>
      <w:r w:rsidRPr="008E0E75">
        <w:rPr>
          <w:rFonts w:ascii="Arial" w:hAnsi="Arial" w:cs="Arial"/>
          <w:bCs/>
          <w:lang w:val="en-AU"/>
        </w:rPr>
        <w:t>Secondary outcome measures:</w:t>
      </w:r>
    </w:p>
    <w:p w14:paraId="267D9A83" w14:textId="77777777" w:rsidR="007D0829" w:rsidRPr="008E0E75" w:rsidRDefault="007D0829" w:rsidP="005271EF">
      <w:pPr>
        <w:pStyle w:val="ListParagraph"/>
        <w:numPr>
          <w:ilvl w:val="1"/>
          <w:numId w:val="16"/>
        </w:numPr>
        <w:rPr>
          <w:rFonts w:ascii="Arial" w:hAnsi="Arial" w:cs="Arial"/>
          <w:lang w:val="en-AU"/>
        </w:rPr>
      </w:pPr>
      <w:r w:rsidRPr="008E0E75">
        <w:rPr>
          <w:rFonts w:ascii="Arial" w:hAnsi="Arial" w:cs="Arial"/>
          <w:bCs/>
          <w:lang w:val="en-AU"/>
        </w:rPr>
        <w:t xml:space="preserve">Ambulatory: </w:t>
      </w:r>
    </w:p>
    <w:p w14:paraId="3B9D5680" w14:textId="77777777" w:rsidR="007D0829" w:rsidRPr="008E0E75" w:rsidRDefault="007D0829" w:rsidP="005271EF">
      <w:pPr>
        <w:pStyle w:val="ListParagraph"/>
        <w:numPr>
          <w:ilvl w:val="0"/>
          <w:numId w:val="16"/>
        </w:numPr>
        <w:rPr>
          <w:rFonts w:ascii="Arial" w:hAnsi="Arial" w:cs="Arial"/>
          <w:lang w:val="en-AU"/>
        </w:rPr>
      </w:pPr>
      <w:r w:rsidRPr="008E0E75">
        <w:rPr>
          <w:rFonts w:ascii="Arial" w:hAnsi="Arial" w:cs="Arial"/>
          <w:bCs/>
          <w:lang w:val="en-AU"/>
        </w:rPr>
        <w:t xml:space="preserve">Change on 6MWT, timed function tests and NSAA  </w:t>
      </w:r>
    </w:p>
    <w:p w14:paraId="1E0C4E35" w14:textId="77777777" w:rsidR="007D0829" w:rsidRPr="008E0E75" w:rsidRDefault="007D0829" w:rsidP="005271EF">
      <w:pPr>
        <w:pStyle w:val="ListParagraph"/>
        <w:numPr>
          <w:ilvl w:val="1"/>
          <w:numId w:val="16"/>
        </w:numPr>
        <w:rPr>
          <w:rFonts w:ascii="Arial" w:hAnsi="Arial" w:cs="Arial"/>
          <w:lang w:val="en-AU"/>
        </w:rPr>
      </w:pPr>
      <w:r w:rsidRPr="008E0E75">
        <w:rPr>
          <w:rFonts w:ascii="Arial" w:hAnsi="Arial" w:cs="Arial"/>
          <w:bCs/>
          <w:lang w:val="en-AU"/>
        </w:rPr>
        <w:t>Non-ambulatory:</w:t>
      </w:r>
    </w:p>
    <w:p w14:paraId="59211BB2" w14:textId="77777777" w:rsidR="007D0829" w:rsidRPr="008E0E75" w:rsidRDefault="007D0829" w:rsidP="005271EF">
      <w:pPr>
        <w:pStyle w:val="ListParagraph"/>
        <w:numPr>
          <w:ilvl w:val="0"/>
          <w:numId w:val="16"/>
        </w:numPr>
        <w:rPr>
          <w:rFonts w:ascii="Arial" w:hAnsi="Arial" w:cs="Arial"/>
          <w:lang w:val="en-AU"/>
        </w:rPr>
      </w:pPr>
      <w:r w:rsidRPr="008E0E75">
        <w:rPr>
          <w:rFonts w:ascii="Arial" w:hAnsi="Arial" w:cs="Arial"/>
          <w:bCs/>
          <w:lang w:val="en-AU"/>
        </w:rPr>
        <w:t xml:space="preserve">Change in ADLs (EK scale), pulmonary function  </w:t>
      </w:r>
    </w:p>
    <w:p w14:paraId="663070B3" w14:textId="77777777" w:rsidR="007D0829" w:rsidRPr="008E0E75" w:rsidRDefault="007D0829" w:rsidP="005271EF">
      <w:pPr>
        <w:pStyle w:val="ListParagraph"/>
        <w:numPr>
          <w:ilvl w:val="0"/>
          <w:numId w:val="16"/>
        </w:numPr>
        <w:rPr>
          <w:rFonts w:ascii="Arial" w:hAnsi="Arial" w:cs="Arial"/>
          <w:lang w:val="en-AU"/>
        </w:rPr>
      </w:pPr>
      <w:r w:rsidRPr="008E0E75">
        <w:rPr>
          <w:rFonts w:ascii="Arial" w:hAnsi="Arial" w:cs="Arial"/>
          <w:bCs/>
          <w:lang w:val="en-AU"/>
        </w:rPr>
        <w:t>Victoria: Ethics approval, 6 patients enrolled</w:t>
      </w:r>
    </w:p>
    <w:p w14:paraId="6B607896" w14:textId="77777777" w:rsidR="007D0829" w:rsidRPr="008E0E75" w:rsidRDefault="007D0829" w:rsidP="005271EF">
      <w:pPr>
        <w:pStyle w:val="ListParagraph"/>
        <w:numPr>
          <w:ilvl w:val="0"/>
          <w:numId w:val="16"/>
        </w:numPr>
        <w:rPr>
          <w:rFonts w:ascii="Arial" w:hAnsi="Arial" w:cs="Arial"/>
          <w:lang w:val="en-AU"/>
        </w:rPr>
      </w:pPr>
      <w:r w:rsidRPr="008E0E75">
        <w:rPr>
          <w:rFonts w:ascii="Arial" w:hAnsi="Arial" w:cs="Arial"/>
          <w:bCs/>
          <w:lang w:val="en-AU"/>
        </w:rPr>
        <w:t>NSW:  Ethics approval, 3 subjects enrolled</w:t>
      </w:r>
    </w:p>
    <w:p w14:paraId="6EFF1278" w14:textId="77777777" w:rsidR="007D0829" w:rsidRPr="008E0E75" w:rsidRDefault="007D0829" w:rsidP="007D0829">
      <w:pPr>
        <w:rPr>
          <w:rFonts w:ascii="Arial" w:hAnsi="Arial" w:cs="Arial"/>
          <w:b/>
        </w:rPr>
      </w:pPr>
    </w:p>
    <w:p w14:paraId="4A7468B9" w14:textId="77777777" w:rsidR="007D0829" w:rsidRPr="008E0E75" w:rsidRDefault="00BF3EDF" w:rsidP="007D0829">
      <w:pPr>
        <w:pStyle w:val="Heading3"/>
        <w:spacing w:after="120"/>
        <w:rPr>
          <w:rFonts w:ascii="Arial" w:hAnsi="Arial" w:cs="Arial"/>
          <w:lang w:val="en-AU"/>
        </w:rPr>
      </w:pPr>
      <w:bookmarkStart w:id="61" w:name="_Toc265174796"/>
      <w:r>
        <w:rPr>
          <w:rFonts w:ascii="Arial" w:hAnsi="Arial" w:cs="Arial"/>
          <w:lang w:val="en-AU"/>
        </w:rPr>
        <w:t>Ataluren P</w:t>
      </w:r>
      <w:r w:rsidR="007D0829" w:rsidRPr="008E0E75">
        <w:rPr>
          <w:rFonts w:ascii="Arial" w:hAnsi="Arial" w:cs="Arial"/>
          <w:lang w:val="en-AU"/>
        </w:rPr>
        <w:t>hase III</w:t>
      </w:r>
      <w:bookmarkEnd w:id="61"/>
      <w:r w:rsidR="007D0829" w:rsidRPr="008E0E75">
        <w:rPr>
          <w:rFonts w:ascii="Arial" w:hAnsi="Arial" w:cs="Arial"/>
          <w:lang w:val="en-AU"/>
        </w:rPr>
        <w:t xml:space="preserve"> </w:t>
      </w:r>
    </w:p>
    <w:p w14:paraId="6EE26708" w14:textId="77777777" w:rsidR="007D0829" w:rsidRPr="008E0E75" w:rsidRDefault="007D0829" w:rsidP="005271EF">
      <w:pPr>
        <w:pStyle w:val="ListParagraph"/>
        <w:numPr>
          <w:ilvl w:val="0"/>
          <w:numId w:val="17"/>
        </w:numPr>
        <w:rPr>
          <w:rFonts w:ascii="Arial" w:hAnsi="Arial" w:cs="Arial"/>
          <w:lang w:val="en-AU"/>
        </w:rPr>
      </w:pPr>
      <w:r w:rsidRPr="008E0E75">
        <w:rPr>
          <w:rFonts w:ascii="Arial" w:hAnsi="Arial" w:cs="Arial"/>
          <w:bCs/>
          <w:lang w:val="en-AU"/>
        </w:rPr>
        <w:t>International multicentre placebo-controlled randomised low-dose vs placebo</w:t>
      </w:r>
    </w:p>
    <w:p w14:paraId="7E979856" w14:textId="77777777" w:rsidR="007D0829" w:rsidRPr="008E0E75" w:rsidRDefault="007D0829" w:rsidP="005271EF">
      <w:pPr>
        <w:pStyle w:val="ListParagraph"/>
        <w:numPr>
          <w:ilvl w:val="0"/>
          <w:numId w:val="17"/>
        </w:numPr>
        <w:rPr>
          <w:rFonts w:ascii="Arial" w:hAnsi="Arial" w:cs="Arial"/>
          <w:lang w:val="en-AU"/>
        </w:rPr>
      </w:pPr>
      <w:r w:rsidRPr="008E0E75">
        <w:rPr>
          <w:rFonts w:ascii="Arial" w:hAnsi="Arial" w:cs="Arial"/>
          <w:bCs/>
          <w:lang w:val="en-AU"/>
        </w:rPr>
        <w:t>Similar protoc</w:t>
      </w:r>
      <w:r w:rsidR="00874D77" w:rsidRPr="008E0E75">
        <w:rPr>
          <w:rFonts w:ascii="Arial" w:hAnsi="Arial" w:cs="Arial"/>
          <w:bCs/>
          <w:lang w:val="en-AU"/>
        </w:rPr>
        <w:t>ol to previous (phase 2B</w:t>
      </w:r>
      <w:r w:rsidRPr="008E0E75">
        <w:rPr>
          <w:rFonts w:ascii="Arial" w:hAnsi="Arial" w:cs="Arial"/>
          <w:bCs/>
          <w:lang w:val="en-AU"/>
        </w:rPr>
        <w:t xml:space="preserve">) trial   </w:t>
      </w:r>
    </w:p>
    <w:p w14:paraId="18BC13F4" w14:textId="77777777" w:rsidR="007D0829" w:rsidRPr="008E0E75" w:rsidRDefault="007D0829" w:rsidP="005271EF">
      <w:pPr>
        <w:pStyle w:val="ListParagraph"/>
        <w:numPr>
          <w:ilvl w:val="0"/>
          <w:numId w:val="17"/>
        </w:numPr>
        <w:rPr>
          <w:rFonts w:ascii="Arial" w:hAnsi="Arial" w:cs="Arial"/>
          <w:lang w:val="en-AU"/>
        </w:rPr>
      </w:pPr>
      <w:r w:rsidRPr="008E0E75">
        <w:rPr>
          <w:rFonts w:ascii="Arial" w:hAnsi="Arial" w:cs="Arial"/>
          <w:bCs/>
          <w:lang w:val="en-AU"/>
        </w:rPr>
        <w:t xml:space="preserve">NSW: CHW 3 </w:t>
      </w:r>
      <w:proofErr w:type="spellStart"/>
      <w:r w:rsidRPr="008E0E75">
        <w:rPr>
          <w:rFonts w:ascii="Arial" w:hAnsi="Arial" w:cs="Arial"/>
          <w:bCs/>
          <w:lang w:val="en-AU"/>
        </w:rPr>
        <w:t>pts</w:t>
      </w:r>
      <w:proofErr w:type="spellEnd"/>
      <w:r w:rsidRPr="008E0E75">
        <w:rPr>
          <w:rFonts w:ascii="Arial" w:hAnsi="Arial" w:cs="Arial"/>
          <w:bCs/>
          <w:lang w:val="en-AU"/>
        </w:rPr>
        <w:t xml:space="preserve"> to be screened, 4 potential </w:t>
      </w:r>
      <w:proofErr w:type="spellStart"/>
      <w:r w:rsidRPr="008E0E75">
        <w:rPr>
          <w:rFonts w:ascii="Arial" w:hAnsi="Arial" w:cs="Arial"/>
          <w:bCs/>
          <w:lang w:val="en-AU"/>
        </w:rPr>
        <w:t>pts</w:t>
      </w:r>
      <w:proofErr w:type="spellEnd"/>
      <w:r w:rsidRPr="008E0E75">
        <w:rPr>
          <w:rFonts w:ascii="Arial" w:hAnsi="Arial" w:cs="Arial"/>
          <w:bCs/>
          <w:lang w:val="en-AU"/>
        </w:rPr>
        <w:t xml:space="preserve"> from NZ</w:t>
      </w:r>
    </w:p>
    <w:p w14:paraId="02564319" w14:textId="77777777" w:rsidR="007D0829" w:rsidRPr="008E0E75" w:rsidRDefault="007D0829" w:rsidP="005271EF">
      <w:pPr>
        <w:pStyle w:val="ListParagraph"/>
        <w:numPr>
          <w:ilvl w:val="0"/>
          <w:numId w:val="17"/>
        </w:numPr>
        <w:rPr>
          <w:rFonts w:ascii="Arial" w:hAnsi="Arial" w:cs="Arial"/>
          <w:lang w:val="en-AU"/>
        </w:rPr>
      </w:pPr>
      <w:r w:rsidRPr="008E0E75">
        <w:rPr>
          <w:rFonts w:ascii="Arial" w:hAnsi="Arial" w:cs="Arial"/>
          <w:bCs/>
          <w:lang w:val="en-AU"/>
        </w:rPr>
        <w:t xml:space="preserve">VIC:  </w:t>
      </w:r>
      <w:r w:rsidR="00874D77" w:rsidRPr="008E0E75">
        <w:rPr>
          <w:rFonts w:ascii="Arial" w:hAnsi="Arial" w:cs="Arial"/>
          <w:bCs/>
          <w:lang w:val="en-AU"/>
        </w:rPr>
        <w:t xml:space="preserve">5 patients to be screened, 3-4 </w:t>
      </w:r>
      <w:r w:rsidRPr="008E0E75">
        <w:rPr>
          <w:rFonts w:ascii="Arial" w:hAnsi="Arial" w:cs="Arial"/>
          <w:bCs/>
          <w:lang w:val="en-AU"/>
        </w:rPr>
        <w:t>more potentials</w:t>
      </w:r>
    </w:p>
    <w:p w14:paraId="4258C630" w14:textId="77777777" w:rsidR="007D0829" w:rsidRPr="008E0E75" w:rsidRDefault="007D0829" w:rsidP="005271EF">
      <w:pPr>
        <w:pStyle w:val="ListParagraph"/>
        <w:numPr>
          <w:ilvl w:val="1"/>
          <w:numId w:val="17"/>
        </w:numPr>
        <w:rPr>
          <w:rFonts w:ascii="Arial" w:hAnsi="Arial" w:cs="Arial"/>
          <w:lang w:val="en-AU"/>
        </w:rPr>
      </w:pPr>
      <w:r w:rsidRPr="008E0E75">
        <w:rPr>
          <w:rFonts w:ascii="Arial" w:hAnsi="Arial" w:cs="Arial"/>
          <w:bCs/>
          <w:lang w:val="en-AU"/>
        </w:rPr>
        <w:t xml:space="preserve">Two subjects referred from SA </w:t>
      </w:r>
    </w:p>
    <w:p w14:paraId="62B7EA71" w14:textId="77777777" w:rsidR="007D0829" w:rsidRPr="008E0E75" w:rsidRDefault="007D0829" w:rsidP="007D0829">
      <w:pPr>
        <w:rPr>
          <w:rFonts w:ascii="Arial" w:hAnsi="Arial" w:cs="Arial"/>
        </w:rPr>
      </w:pPr>
    </w:p>
    <w:p w14:paraId="44A9DB13" w14:textId="77777777" w:rsidR="00525C39" w:rsidRPr="008E0E75" w:rsidRDefault="00525C39" w:rsidP="00525C39">
      <w:pPr>
        <w:pStyle w:val="Heading3"/>
        <w:spacing w:after="120"/>
        <w:rPr>
          <w:rFonts w:ascii="Arial" w:hAnsi="Arial" w:cs="Arial"/>
        </w:rPr>
      </w:pPr>
      <w:bookmarkStart w:id="62" w:name="_Toc265174797"/>
      <w:r w:rsidRPr="008E0E75">
        <w:rPr>
          <w:rFonts w:ascii="Arial" w:hAnsi="Arial" w:cs="Arial"/>
        </w:rPr>
        <w:t>Duchenne muscular dystrophy</w:t>
      </w:r>
      <w:bookmarkEnd w:id="62"/>
    </w:p>
    <w:p w14:paraId="43464291" w14:textId="77777777" w:rsidR="00525C39" w:rsidRPr="008E0E75" w:rsidRDefault="00525C39" w:rsidP="005271EF">
      <w:pPr>
        <w:pStyle w:val="ListParagraph"/>
        <w:numPr>
          <w:ilvl w:val="0"/>
          <w:numId w:val="18"/>
        </w:numPr>
        <w:rPr>
          <w:rFonts w:ascii="Arial" w:hAnsi="Arial" w:cs="Arial"/>
          <w:lang w:val="en-AU"/>
        </w:rPr>
      </w:pPr>
      <w:r w:rsidRPr="008E0E75">
        <w:rPr>
          <w:rFonts w:ascii="Arial" w:hAnsi="Arial" w:cs="Arial"/>
          <w:bCs/>
          <w:lang w:val="en-AU"/>
        </w:rPr>
        <w:t xml:space="preserve">Zoledronic acid in DMD </w:t>
      </w:r>
    </w:p>
    <w:p w14:paraId="79748645" w14:textId="77777777" w:rsidR="00525C39" w:rsidRPr="008E0E75" w:rsidRDefault="00525C39" w:rsidP="005271EF">
      <w:pPr>
        <w:pStyle w:val="ListParagraph"/>
        <w:numPr>
          <w:ilvl w:val="1"/>
          <w:numId w:val="18"/>
        </w:numPr>
        <w:rPr>
          <w:rFonts w:ascii="Arial" w:hAnsi="Arial" w:cs="Arial"/>
          <w:lang w:val="en-AU"/>
        </w:rPr>
      </w:pPr>
      <w:r w:rsidRPr="008E0E75">
        <w:rPr>
          <w:rFonts w:ascii="Arial" w:hAnsi="Arial" w:cs="Arial"/>
          <w:bCs/>
          <w:lang w:val="en-AU"/>
        </w:rPr>
        <w:t xml:space="preserve">Aim: To assess efficacy and safety of </w:t>
      </w:r>
      <w:proofErr w:type="spellStart"/>
      <w:r w:rsidRPr="008E0E75">
        <w:rPr>
          <w:rFonts w:ascii="Arial" w:hAnsi="Arial" w:cs="Arial"/>
          <w:bCs/>
          <w:lang w:val="en-AU"/>
        </w:rPr>
        <w:t>zoledronic</w:t>
      </w:r>
      <w:proofErr w:type="spellEnd"/>
      <w:r w:rsidRPr="008E0E75">
        <w:rPr>
          <w:rFonts w:ascii="Arial" w:hAnsi="Arial" w:cs="Arial"/>
          <w:bCs/>
          <w:lang w:val="en-AU"/>
        </w:rPr>
        <w:t xml:space="preserve"> acid, vit</w:t>
      </w:r>
      <w:r w:rsidR="00874D77" w:rsidRPr="008E0E75">
        <w:rPr>
          <w:rFonts w:ascii="Arial" w:hAnsi="Arial" w:cs="Arial"/>
          <w:bCs/>
          <w:lang w:val="en-AU"/>
        </w:rPr>
        <w:t xml:space="preserve">amin D and calcium vs. vitamin </w:t>
      </w:r>
      <w:r w:rsidRPr="008E0E75">
        <w:rPr>
          <w:rFonts w:ascii="Arial" w:hAnsi="Arial" w:cs="Arial"/>
          <w:bCs/>
          <w:lang w:val="en-AU"/>
        </w:rPr>
        <w:t xml:space="preserve">D/ calcium in 40 boys with steroid-treated DMD. </w:t>
      </w:r>
    </w:p>
    <w:p w14:paraId="064FFDDB" w14:textId="77777777" w:rsidR="00525C39" w:rsidRPr="008E0E75" w:rsidRDefault="00525C39" w:rsidP="005271EF">
      <w:pPr>
        <w:pStyle w:val="ListParagraph"/>
        <w:numPr>
          <w:ilvl w:val="1"/>
          <w:numId w:val="18"/>
        </w:numPr>
        <w:rPr>
          <w:rFonts w:ascii="Arial" w:hAnsi="Arial" w:cs="Arial"/>
          <w:lang w:val="en-AU"/>
        </w:rPr>
      </w:pPr>
      <w:r w:rsidRPr="008E0E75">
        <w:rPr>
          <w:rFonts w:ascii="Arial" w:hAnsi="Arial" w:cs="Arial"/>
          <w:bCs/>
          <w:lang w:val="en-AU"/>
        </w:rPr>
        <w:t xml:space="preserve">Primary outcome measure: BMD/ bone turnover over 12m </w:t>
      </w:r>
    </w:p>
    <w:p w14:paraId="45CA668B" w14:textId="77777777" w:rsidR="00525C39" w:rsidRPr="008E0E75" w:rsidRDefault="00525C39" w:rsidP="005271EF">
      <w:pPr>
        <w:pStyle w:val="ListParagraph"/>
        <w:numPr>
          <w:ilvl w:val="1"/>
          <w:numId w:val="18"/>
        </w:numPr>
        <w:rPr>
          <w:rFonts w:ascii="Arial" w:hAnsi="Arial" w:cs="Arial"/>
          <w:bCs/>
          <w:lang w:val="en-AU"/>
        </w:rPr>
      </w:pPr>
      <w:r w:rsidRPr="008E0E75">
        <w:rPr>
          <w:rFonts w:ascii="Arial" w:hAnsi="Arial" w:cs="Arial"/>
          <w:bCs/>
          <w:lang w:val="en-AU"/>
        </w:rPr>
        <w:t xml:space="preserve">22 subjects recruited: RCH  15 </w:t>
      </w:r>
      <w:proofErr w:type="spellStart"/>
      <w:r w:rsidRPr="008E0E75">
        <w:rPr>
          <w:rFonts w:ascii="Arial" w:hAnsi="Arial" w:cs="Arial"/>
          <w:bCs/>
          <w:lang w:val="en-AU"/>
        </w:rPr>
        <w:t>pts</w:t>
      </w:r>
      <w:proofErr w:type="spellEnd"/>
      <w:r w:rsidRPr="008E0E75">
        <w:rPr>
          <w:rFonts w:ascii="Arial" w:hAnsi="Arial" w:cs="Arial"/>
          <w:bCs/>
          <w:lang w:val="en-AU"/>
        </w:rPr>
        <w:t xml:space="preserve">, CHW 3, PMH 4 </w:t>
      </w:r>
    </w:p>
    <w:p w14:paraId="00CCADE1" w14:textId="77777777" w:rsidR="00525C39" w:rsidRPr="008E0E75" w:rsidRDefault="00525C39" w:rsidP="005271EF">
      <w:pPr>
        <w:pStyle w:val="ListParagraph"/>
        <w:numPr>
          <w:ilvl w:val="0"/>
          <w:numId w:val="18"/>
        </w:numPr>
        <w:rPr>
          <w:rFonts w:ascii="Arial" w:hAnsi="Arial" w:cs="Arial"/>
          <w:lang w:val="en-AU"/>
        </w:rPr>
      </w:pPr>
      <w:proofErr w:type="spellStart"/>
      <w:r w:rsidRPr="008E0E75">
        <w:rPr>
          <w:rFonts w:ascii="Arial" w:hAnsi="Arial" w:cs="Arial"/>
          <w:bCs/>
          <w:lang w:val="en-AU"/>
        </w:rPr>
        <w:t>Nutriceuticals</w:t>
      </w:r>
      <w:proofErr w:type="spellEnd"/>
      <w:r w:rsidRPr="008E0E75">
        <w:rPr>
          <w:rFonts w:ascii="Arial" w:hAnsi="Arial" w:cs="Arial"/>
          <w:bCs/>
          <w:lang w:val="en-AU"/>
        </w:rPr>
        <w:t xml:space="preserve"> in DMD </w:t>
      </w:r>
    </w:p>
    <w:p w14:paraId="473739E0" w14:textId="77777777" w:rsidR="00525C39" w:rsidRPr="008E0E75" w:rsidRDefault="00525C39" w:rsidP="005271EF">
      <w:pPr>
        <w:pStyle w:val="ListParagraph"/>
        <w:numPr>
          <w:ilvl w:val="1"/>
          <w:numId w:val="18"/>
        </w:numPr>
        <w:rPr>
          <w:rFonts w:ascii="Arial" w:hAnsi="Arial" w:cs="Arial"/>
          <w:lang w:val="en-AU"/>
        </w:rPr>
      </w:pPr>
      <w:r w:rsidRPr="008E0E75">
        <w:rPr>
          <w:rFonts w:ascii="Arial" w:hAnsi="Arial" w:cs="Arial"/>
          <w:bCs/>
          <w:lang w:val="en-AU"/>
        </w:rPr>
        <w:t>Sites: Melbourne, Brisbane, CHW, ?SCH</w:t>
      </w:r>
    </w:p>
    <w:p w14:paraId="2CB41580" w14:textId="77777777" w:rsidR="00525C39" w:rsidRPr="008E0E75" w:rsidRDefault="00525C39" w:rsidP="005271EF">
      <w:pPr>
        <w:pStyle w:val="ListParagraph"/>
        <w:numPr>
          <w:ilvl w:val="1"/>
          <w:numId w:val="18"/>
        </w:numPr>
        <w:rPr>
          <w:rFonts w:ascii="Arial" w:hAnsi="Arial" w:cs="Arial"/>
          <w:lang w:val="en-AU"/>
        </w:rPr>
      </w:pPr>
      <w:r w:rsidRPr="008E0E75">
        <w:rPr>
          <w:rFonts w:ascii="Arial" w:hAnsi="Arial" w:cs="Arial"/>
          <w:bCs/>
          <w:lang w:val="en-AU"/>
        </w:rPr>
        <w:t>Recruitment target: 54 (85% power)</w:t>
      </w:r>
    </w:p>
    <w:p w14:paraId="13A9AD9D" w14:textId="77777777" w:rsidR="00525C39" w:rsidRPr="008E0E75" w:rsidRDefault="00525C39" w:rsidP="005271EF">
      <w:pPr>
        <w:pStyle w:val="ListParagraph"/>
        <w:numPr>
          <w:ilvl w:val="1"/>
          <w:numId w:val="18"/>
        </w:numPr>
        <w:rPr>
          <w:rFonts w:ascii="Arial" w:hAnsi="Arial" w:cs="Arial"/>
          <w:lang w:val="en-AU"/>
        </w:rPr>
      </w:pPr>
      <w:r w:rsidRPr="008E0E75">
        <w:rPr>
          <w:rFonts w:ascii="Arial" w:hAnsi="Arial" w:cs="Arial"/>
          <w:bCs/>
          <w:lang w:val="en-AU"/>
        </w:rPr>
        <w:t>RCH VIC: 18 enrolled, 2 drop-out, 1 potential subject</w:t>
      </w:r>
    </w:p>
    <w:p w14:paraId="6F7618E7" w14:textId="77777777" w:rsidR="00525C39" w:rsidRPr="008E0E75" w:rsidRDefault="00874D77" w:rsidP="005271EF">
      <w:pPr>
        <w:pStyle w:val="ListParagraph"/>
        <w:numPr>
          <w:ilvl w:val="1"/>
          <w:numId w:val="18"/>
        </w:numPr>
        <w:rPr>
          <w:rFonts w:ascii="Arial" w:hAnsi="Arial" w:cs="Arial"/>
          <w:lang w:val="en-AU"/>
        </w:rPr>
      </w:pPr>
      <w:r w:rsidRPr="008E0E75">
        <w:rPr>
          <w:rFonts w:ascii="Arial" w:hAnsi="Arial" w:cs="Arial"/>
          <w:bCs/>
          <w:lang w:val="en-AU"/>
        </w:rPr>
        <w:t>CHW: 7 enrolled, 1 drop-out</w:t>
      </w:r>
      <w:r w:rsidR="00525C39" w:rsidRPr="008E0E75">
        <w:rPr>
          <w:rFonts w:ascii="Arial" w:hAnsi="Arial" w:cs="Arial"/>
          <w:bCs/>
          <w:lang w:val="en-AU"/>
        </w:rPr>
        <w:t>, 2 potential subjects</w:t>
      </w:r>
    </w:p>
    <w:p w14:paraId="20A650F4" w14:textId="77777777" w:rsidR="00525C39" w:rsidRPr="008E0E75" w:rsidRDefault="00525C39" w:rsidP="005271EF">
      <w:pPr>
        <w:pStyle w:val="ListParagraph"/>
        <w:numPr>
          <w:ilvl w:val="1"/>
          <w:numId w:val="18"/>
        </w:numPr>
        <w:rPr>
          <w:rFonts w:ascii="Arial" w:hAnsi="Arial" w:cs="Arial"/>
          <w:lang w:val="en-AU"/>
        </w:rPr>
      </w:pPr>
      <w:r w:rsidRPr="008E0E75">
        <w:rPr>
          <w:rFonts w:ascii="Arial" w:hAnsi="Arial" w:cs="Arial"/>
          <w:bCs/>
          <w:lang w:val="en-AU"/>
        </w:rPr>
        <w:t>RCH QLD: 8 enrolled, 3 drop out, 2 potential subjects</w:t>
      </w:r>
    </w:p>
    <w:p w14:paraId="277C5E02" w14:textId="77777777" w:rsidR="00525C39" w:rsidRPr="008E0E75" w:rsidRDefault="00525C39" w:rsidP="005271EF">
      <w:pPr>
        <w:pStyle w:val="ListParagraph"/>
        <w:numPr>
          <w:ilvl w:val="1"/>
          <w:numId w:val="18"/>
        </w:numPr>
        <w:rPr>
          <w:rFonts w:ascii="Arial" w:hAnsi="Arial" w:cs="Arial"/>
          <w:lang w:val="en-AU"/>
        </w:rPr>
      </w:pPr>
      <w:r w:rsidRPr="008E0E75">
        <w:rPr>
          <w:rFonts w:ascii="Arial" w:hAnsi="Arial" w:cs="Arial"/>
          <w:bCs/>
          <w:lang w:val="en-AU"/>
        </w:rPr>
        <w:t>TOTAL: 33 enrolled, 8 active, 19 complete, 5 withdrawn, 5 potentials</w:t>
      </w:r>
    </w:p>
    <w:p w14:paraId="692F437F" w14:textId="77777777" w:rsidR="00525C39" w:rsidRPr="008E0E75" w:rsidRDefault="00525C39" w:rsidP="005271EF">
      <w:pPr>
        <w:pStyle w:val="ListParagraph"/>
        <w:numPr>
          <w:ilvl w:val="0"/>
          <w:numId w:val="18"/>
        </w:numPr>
        <w:rPr>
          <w:rFonts w:ascii="Arial" w:hAnsi="Arial" w:cs="Arial"/>
          <w:lang w:val="en-AU"/>
        </w:rPr>
      </w:pPr>
      <w:r w:rsidRPr="008E0E75">
        <w:rPr>
          <w:rFonts w:ascii="Arial" w:hAnsi="Arial" w:cs="Arial"/>
          <w:bCs/>
          <w:lang w:val="en-AU"/>
        </w:rPr>
        <w:t xml:space="preserve">Serial casting in DMD  </w:t>
      </w:r>
    </w:p>
    <w:p w14:paraId="553D57FF" w14:textId="77777777" w:rsidR="00525C39" w:rsidRPr="008E0E75" w:rsidRDefault="00525C39" w:rsidP="005271EF">
      <w:pPr>
        <w:pStyle w:val="ListParagraph"/>
        <w:numPr>
          <w:ilvl w:val="1"/>
          <w:numId w:val="18"/>
        </w:numPr>
        <w:rPr>
          <w:rFonts w:ascii="Arial" w:hAnsi="Arial" w:cs="Arial"/>
          <w:lang w:val="en-AU"/>
        </w:rPr>
      </w:pPr>
      <w:r w:rsidRPr="008E0E75">
        <w:rPr>
          <w:rFonts w:ascii="Arial" w:hAnsi="Arial" w:cs="Arial"/>
          <w:bCs/>
          <w:lang w:val="en-AU"/>
        </w:rPr>
        <w:t>Melbourne – 3 enrolled, CHW Sydney – ethics approval</w:t>
      </w:r>
    </w:p>
    <w:p w14:paraId="2D65AAF4" w14:textId="77777777" w:rsidR="00525C39" w:rsidRPr="008E0E75" w:rsidRDefault="00525C39" w:rsidP="007D0829">
      <w:pPr>
        <w:rPr>
          <w:rFonts w:ascii="Arial" w:hAnsi="Arial" w:cs="Arial"/>
        </w:rPr>
      </w:pPr>
    </w:p>
    <w:p w14:paraId="305C19E6" w14:textId="77777777" w:rsidR="00874D77" w:rsidRPr="008E0E75" w:rsidRDefault="00874D77" w:rsidP="00525C39">
      <w:pPr>
        <w:pStyle w:val="Heading3"/>
        <w:rPr>
          <w:rFonts w:ascii="Arial" w:hAnsi="Arial" w:cs="Arial"/>
        </w:rPr>
      </w:pPr>
    </w:p>
    <w:p w14:paraId="585A5C6D" w14:textId="77777777" w:rsidR="00525C39" w:rsidRPr="008E0E75" w:rsidRDefault="00874D77" w:rsidP="00874D77">
      <w:pPr>
        <w:pStyle w:val="Heading3"/>
        <w:spacing w:after="120"/>
        <w:rPr>
          <w:rFonts w:ascii="Arial" w:hAnsi="Arial" w:cs="Arial"/>
        </w:rPr>
      </w:pPr>
      <w:r w:rsidRPr="008E0E75">
        <w:rPr>
          <w:rFonts w:ascii="Arial" w:hAnsi="Arial" w:cs="Arial"/>
        </w:rPr>
        <w:br w:type="column"/>
      </w:r>
      <w:bookmarkStart w:id="63" w:name="_Toc265174798"/>
      <w:r w:rsidR="00525C39" w:rsidRPr="008E0E75">
        <w:rPr>
          <w:rFonts w:ascii="Arial" w:hAnsi="Arial" w:cs="Arial"/>
        </w:rPr>
        <w:lastRenderedPageBreak/>
        <w:t>Charcot Marie Tooth disease</w:t>
      </w:r>
      <w:bookmarkEnd w:id="63"/>
    </w:p>
    <w:p w14:paraId="1D98B391" w14:textId="77777777" w:rsidR="00525C39" w:rsidRPr="008E0E75" w:rsidRDefault="00525C39" w:rsidP="005271EF">
      <w:pPr>
        <w:pStyle w:val="ListParagraph"/>
        <w:numPr>
          <w:ilvl w:val="0"/>
          <w:numId w:val="19"/>
        </w:numPr>
        <w:rPr>
          <w:rFonts w:ascii="Arial" w:hAnsi="Arial" w:cs="Arial"/>
          <w:lang w:val="en-AU"/>
        </w:rPr>
      </w:pPr>
      <w:r w:rsidRPr="008E0E75">
        <w:rPr>
          <w:rFonts w:ascii="Arial" w:hAnsi="Arial" w:cs="Arial"/>
          <w:lang w:val="en-AU"/>
        </w:rPr>
        <w:t>Establishing the cost burden of CMT on society</w:t>
      </w:r>
    </w:p>
    <w:p w14:paraId="062D7FB8" w14:textId="77777777" w:rsidR="00525C39" w:rsidRPr="008E0E75" w:rsidRDefault="00525C39" w:rsidP="005271EF">
      <w:pPr>
        <w:pStyle w:val="ListParagraph"/>
        <w:numPr>
          <w:ilvl w:val="0"/>
          <w:numId w:val="20"/>
        </w:numPr>
        <w:rPr>
          <w:rFonts w:ascii="Arial" w:hAnsi="Arial" w:cs="Arial"/>
          <w:lang w:val="en-AU"/>
        </w:rPr>
      </w:pPr>
      <w:r w:rsidRPr="008E0E75">
        <w:rPr>
          <w:rFonts w:ascii="Arial" w:hAnsi="Arial" w:cs="Arial"/>
          <w:lang w:val="en-AU"/>
        </w:rPr>
        <w:t xml:space="preserve">PI: Scott Denton, PhD (n=500+, recruitment yet to commence) </w:t>
      </w:r>
    </w:p>
    <w:p w14:paraId="1A89789C" w14:textId="77777777" w:rsidR="00525C39" w:rsidRPr="008E0E75" w:rsidRDefault="00525C39" w:rsidP="005271EF">
      <w:pPr>
        <w:pStyle w:val="ListParagraph"/>
        <w:numPr>
          <w:ilvl w:val="0"/>
          <w:numId w:val="19"/>
        </w:numPr>
        <w:rPr>
          <w:rFonts w:ascii="Arial" w:hAnsi="Arial" w:cs="Arial"/>
          <w:lang w:val="en-AU"/>
        </w:rPr>
      </w:pPr>
      <w:r w:rsidRPr="008E0E75">
        <w:rPr>
          <w:rFonts w:ascii="Arial" w:hAnsi="Arial" w:cs="Arial"/>
          <w:lang w:val="en-AU"/>
        </w:rPr>
        <w:t>Foot and ankle strength training for children with CMT</w:t>
      </w:r>
    </w:p>
    <w:p w14:paraId="26E4A615" w14:textId="77777777" w:rsidR="00525C39" w:rsidRPr="008E0E75" w:rsidRDefault="00525C39" w:rsidP="005271EF">
      <w:pPr>
        <w:pStyle w:val="ListParagraph"/>
        <w:numPr>
          <w:ilvl w:val="0"/>
          <w:numId w:val="21"/>
        </w:numPr>
        <w:rPr>
          <w:rFonts w:ascii="Arial" w:hAnsi="Arial" w:cs="Arial"/>
          <w:lang w:val="en-AU"/>
        </w:rPr>
      </w:pPr>
      <w:r w:rsidRPr="008E0E75">
        <w:rPr>
          <w:rFonts w:ascii="Arial" w:hAnsi="Arial" w:cs="Arial"/>
          <w:lang w:val="en-AU"/>
        </w:rPr>
        <w:t xml:space="preserve">PI: Amy </w:t>
      </w:r>
      <w:proofErr w:type="spellStart"/>
      <w:r w:rsidRPr="008E0E75">
        <w:rPr>
          <w:rFonts w:ascii="Arial" w:hAnsi="Arial" w:cs="Arial"/>
          <w:lang w:val="en-AU"/>
        </w:rPr>
        <w:t>Sman</w:t>
      </w:r>
      <w:proofErr w:type="spellEnd"/>
      <w:r w:rsidRPr="008E0E75">
        <w:rPr>
          <w:rFonts w:ascii="Arial" w:hAnsi="Arial" w:cs="Arial"/>
          <w:lang w:val="en-AU"/>
        </w:rPr>
        <w:t xml:space="preserve">, PhD (n=22 of 60 recruited) </w:t>
      </w:r>
    </w:p>
    <w:p w14:paraId="2CC429F4" w14:textId="77777777" w:rsidR="00525C39" w:rsidRPr="008E0E75" w:rsidRDefault="00525C39" w:rsidP="005271EF">
      <w:pPr>
        <w:pStyle w:val="ListParagraph"/>
        <w:numPr>
          <w:ilvl w:val="0"/>
          <w:numId w:val="19"/>
        </w:numPr>
        <w:rPr>
          <w:rFonts w:ascii="Arial" w:hAnsi="Arial" w:cs="Arial"/>
          <w:lang w:val="en-AU"/>
        </w:rPr>
      </w:pPr>
      <w:r w:rsidRPr="008E0E75">
        <w:rPr>
          <w:rFonts w:ascii="Arial" w:hAnsi="Arial" w:cs="Arial"/>
          <w:lang w:val="en-AU"/>
        </w:rPr>
        <w:t>Orthopaedic shoes/orthoses to improve balance in adult CMT</w:t>
      </w:r>
    </w:p>
    <w:p w14:paraId="7C8A4390" w14:textId="77777777" w:rsidR="00525C39" w:rsidRPr="008E0E75" w:rsidRDefault="00525C39" w:rsidP="005271EF">
      <w:pPr>
        <w:pStyle w:val="ListParagraph"/>
        <w:numPr>
          <w:ilvl w:val="0"/>
          <w:numId w:val="22"/>
        </w:numPr>
        <w:rPr>
          <w:rFonts w:ascii="Arial" w:hAnsi="Arial" w:cs="Arial"/>
          <w:lang w:val="en-AU"/>
        </w:rPr>
      </w:pPr>
      <w:r w:rsidRPr="008E0E75">
        <w:rPr>
          <w:rFonts w:ascii="Arial" w:hAnsi="Arial" w:cs="Arial"/>
          <w:lang w:val="en-AU"/>
        </w:rPr>
        <w:t xml:space="preserve">–PI: Caleb Wegener, PhD (n=10 of 10 recruited) </w:t>
      </w:r>
    </w:p>
    <w:p w14:paraId="5F4EE7EB" w14:textId="77777777" w:rsidR="00525C39" w:rsidRPr="008E0E75" w:rsidRDefault="00525C39" w:rsidP="005271EF">
      <w:pPr>
        <w:pStyle w:val="ListParagraph"/>
        <w:numPr>
          <w:ilvl w:val="0"/>
          <w:numId w:val="19"/>
        </w:numPr>
        <w:rPr>
          <w:rFonts w:ascii="Arial" w:hAnsi="Arial" w:cs="Arial"/>
          <w:lang w:val="en-AU"/>
        </w:rPr>
      </w:pPr>
      <w:r w:rsidRPr="008E0E75">
        <w:rPr>
          <w:rFonts w:ascii="Arial" w:hAnsi="Arial" w:cs="Arial"/>
          <w:lang w:val="en-AU"/>
        </w:rPr>
        <w:t>Progressive resistance training for sedentary adults with CMT</w:t>
      </w:r>
    </w:p>
    <w:p w14:paraId="7123FEE8" w14:textId="77777777" w:rsidR="00525C39" w:rsidRPr="008E0E75" w:rsidRDefault="00525C39" w:rsidP="005271EF">
      <w:pPr>
        <w:pStyle w:val="ListParagraph"/>
        <w:numPr>
          <w:ilvl w:val="0"/>
          <w:numId w:val="24"/>
        </w:numPr>
        <w:rPr>
          <w:rFonts w:ascii="Arial" w:hAnsi="Arial" w:cs="Arial"/>
          <w:lang w:val="en-AU"/>
        </w:rPr>
      </w:pPr>
      <w:r w:rsidRPr="008E0E75">
        <w:rPr>
          <w:rFonts w:ascii="Arial" w:hAnsi="Arial" w:cs="Arial"/>
          <w:lang w:val="en-AU"/>
        </w:rPr>
        <w:t xml:space="preserve">PI: </w:t>
      </w:r>
      <w:proofErr w:type="spellStart"/>
      <w:r w:rsidRPr="008E0E75">
        <w:rPr>
          <w:rFonts w:ascii="Arial" w:hAnsi="Arial" w:cs="Arial"/>
          <w:lang w:val="en-AU"/>
        </w:rPr>
        <w:t>Che</w:t>
      </w:r>
      <w:proofErr w:type="spellEnd"/>
      <w:r w:rsidRPr="008E0E75">
        <w:rPr>
          <w:rFonts w:ascii="Arial" w:hAnsi="Arial" w:cs="Arial"/>
          <w:lang w:val="en-AU"/>
        </w:rPr>
        <w:t xml:space="preserve"> </w:t>
      </w:r>
      <w:proofErr w:type="spellStart"/>
      <w:r w:rsidRPr="008E0E75">
        <w:rPr>
          <w:rFonts w:ascii="Arial" w:hAnsi="Arial" w:cs="Arial"/>
          <w:lang w:val="en-AU"/>
        </w:rPr>
        <w:t>Fornusek</w:t>
      </w:r>
      <w:proofErr w:type="spellEnd"/>
      <w:r w:rsidRPr="008E0E75">
        <w:rPr>
          <w:rFonts w:ascii="Arial" w:hAnsi="Arial" w:cs="Arial"/>
          <w:lang w:val="en-AU"/>
        </w:rPr>
        <w:t xml:space="preserve">, PhD (n=2 of 20 recruited) </w:t>
      </w:r>
    </w:p>
    <w:p w14:paraId="0CF6F0A3" w14:textId="77777777" w:rsidR="00525C39" w:rsidRPr="008E0E75" w:rsidRDefault="00525C39" w:rsidP="005271EF">
      <w:pPr>
        <w:pStyle w:val="ListParagraph"/>
        <w:numPr>
          <w:ilvl w:val="0"/>
          <w:numId w:val="19"/>
        </w:numPr>
        <w:rPr>
          <w:rFonts w:ascii="Arial" w:hAnsi="Arial" w:cs="Arial"/>
          <w:lang w:val="en-AU"/>
        </w:rPr>
      </w:pPr>
      <w:r w:rsidRPr="008E0E75">
        <w:rPr>
          <w:rFonts w:ascii="Arial" w:hAnsi="Arial" w:cs="Arial"/>
          <w:lang w:val="en-AU"/>
        </w:rPr>
        <w:t xml:space="preserve">Footwear, falls and fatigue in paediatric NMDs (30 CMT. 30 DMD) </w:t>
      </w:r>
    </w:p>
    <w:p w14:paraId="787A557C" w14:textId="77777777" w:rsidR="00525C39" w:rsidRPr="008E0E75" w:rsidRDefault="00525C39" w:rsidP="005271EF">
      <w:pPr>
        <w:pStyle w:val="ListParagraph"/>
        <w:numPr>
          <w:ilvl w:val="0"/>
          <w:numId w:val="23"/>
        </w:numPr>
        <w:rPr>
          <w:rFonts w:ascii="Arial" w:hAnsi="Arial" w:cs="Arial"/>
          <w:lang w:val="en-AU"/>
        </w:rPr>
      </w:pPr>
      <w:r w:rsidRPr="008E0E75">
        <w:rPr>
          <w:rFonts w:ascii="Arial" w:hAnsi="Arial" w:cs="Arial"/>
          <w:lang w:val="en-AU"/>
        </w:rPr>
        <w:t xml:space="preserve">PI: Rachel Kennedy, MSc, 6 enrolled to date  </w:t>
      </w:r>
    </w:p>
    <w:p w14:paraId="082E5FB3" w14:textId="77777777" w:rsidR="00525C39" w:rsidRPr="008E0E75" w:rsidRDefault="00874D77" w:rsidP="005271EF">
      <w:pPr>
        <w:pStyle w:val="ListParagraph"/>
        <w:numPr>
          <w:ilvl w:val="0"/>
          <w:numId w:val="19"/>
        </w:numPr>
        <w:rPr>
          <w:rFonts w:ascii="Arial" w:hAnsi="Arial" w:cs="Arial"/>
          <w:lang w:val="en-AU"/>
        </w:rPr>
      </w:pPr>
      <w:r w:rsidRPr="008E0E75">
        <w:rPr>
          <w:rFonts w:ascii="Arial" w:hAnsi="Arial" w:cs="Arial"/>
          <w:lang w:val="en-AU"/>
        </w:rPr>
        <w:t>I</w:t>
      </w:r>
      <w:r w:rsidR="00525C39" w:rsidRPr="008E0E75">
        <w:rPr>
          <w:rFonts w:ascii="Arial" w:hAnsi="Arial" w:cs="Arial"/>
          <w:lang w:val="en-AU"/>
        </w:rPr>
        <w:t>nherited Neuropathies Consortium: 5 year natural history of paediatric CMT and Validation of the CMT Pediatric Scale</w:t>
      </w:r>
    </w:p>
    <w:p w14:paraId="761A0DFF" w14:textId="77777777" w:rsidR="00525C39" w:rsidRPr="008E0E75" w:rsidRDefault="00525C39" w:rsidP="005271EF">
      <w:pPr>
        <w:pStyle w:val="ListParagraph"/>
        <w:numPr>
          <w:ilvl w:val="0"/>
          <w:numId w:val="25"/>
        </w:numPr>
        <w:rPr>
          <w:rFonts w:ascii="Arial" w:hAnsi="Arial" w:cs="Arial"/>
          <w:lang w:val="en-AU"/>
        </w:rPr>
      </w:pPr>
      <w:r w:rsidRPr="008E0E75">
        <w:rPr>
          <w:rFonts w:ascii="Arial" w:hAnsi="Arial" w:cs="Arial"/>
          <w:lang w:val="en-AU"/>
        </w:rPr>
        <w:t>PI: Michael Shy, MD (n=516 recruited, 127 from Australia)</w:t>
      </w:r>
    </w:p>
    <w:p w14:paraId="6097E3C6" w14:textId="77777777" w:rsidR="00525C39" w:rsidRPr="008E0E75" w:rsidRDefault="00525C39" w:rsidP="00525C39">
      <w:pPr>
        <w:pStyle w:val="Heading3"/>
        <w:rPr>
          <w:rFonts w:ascii="Arial" w:hAnsi="Arial" w:cs="Arial"/>
        </w:rPr>
      </w:pPr>
    </w:p>
    <w:p w14:paraId="3E0A11C0" w14:textId="77777777" w:rsidR="00525C39" w:rsidRPr="008E0E75" w:rsidRDefault="00525C39" w:rsidP="00525C39">
      <w:pPr>
        <w:pStyle w:val="Heading2"/>
      </w:pPr>
      <w:bookmarkStart w:id="64" w:name="_Toc265174799"/>
      <w:r w:rsidRPr="008E0E75">
        <w:t>Clinical trials update – pending</w:t>
      </w:r>
      <w:bookmarkEnd w:id="64"/>
    </w:p>
    <w:p w14:paraId="2357BF07" w14:textId="77777777" w:rsidR="00525C39" w:rsidRPr="008E0E75" w:rsidRDefault="00525C39" w:rsidP="00525C39">
      <w:pPr>
        <w:pStyle w:val="Heading3"/>
        <w:spacing w:after="120"/>
        <w:rPr>
          <w:rFonts w:ascii="Arial" w:hAnsi="Arial" w:cs="Arial"/>
        </w:rPr>
      </w:pPr>
      <w:bookmarkStart w:id="65" w:name="_Toc265174800"/>
      <w:r w:rsidRPr="008E0E75">
        <w:rPr>
          <w:rFonts w:ascii="Arial" w:hAnsi="Arial" w:cs="Arial"/>
        </w:rPr>
        <w:t>Duchenne muscular dystrophy</w:t>
      </w:r>
      <w:bookmarkEnd w:id="65"/>
    </w:p>
    <w:p w14:paraId="784845EF" w14:textId="77777777" w:rsidR="00525C39" w:rsidRPr="008E0E75" w:rsidRDefault="00525C39" w:rsidP="005271EF">
      <w:pPr>
        <w:pStyle w:val="ListParagraph"/>
        <w:numPr>
          <w:ilvl w:val="0"/>
          <w:numId w:val="26"/>
        </w:numPr>
        <w:rPr>
          <w:rFonts w:ascii="Arial" w:hAnsi="Arial" w:cs="Arial"/>
          <w:bCs/>
          <w:lang w:val="en-AU"/>
        </w:rPr>
      </w:pPr>
      <w:r w:rsidRPr="008E0E75">
        <w:rPr>
          <w:rFonts w:ascii="Arial" w:hAnsi="Arial" w:cs="Arial"/>
          <w:bCs/>
          <w:lang w:val="en-AU"/>
        </w:rPr>
        <w:t>Phase 2 randomized, placebo-controlled, double-blind, dose escalating, for safety, tolerability, PK and pharmacodynamics</w:t>
      </w:r>
    </w:p>
    <w:p w14:paraId="07AFCC3A" w14:textId="77777777" w:rsidR="00525C39" w:rsidRPr="008E0E75" w:rsidRDefault="00525C39" w:rsidP="005271EF">
      <w:pPr>
        <w:pStyle w:val="ListParagraph"/>
        <w:numPr>
          <w:ilvl w:val="0"/>
          <w:numId w:val="26"/>
        </w:numPr>
        <w:rPr>
          <w:rFonts w:ascii="Arial" w:hAnsi="Arial" w:cs="Arial"/>
          <w:bCs/>
          <w:lang w:val="en-AU"/>
        </w:rPr>
      </w:pPr>
      <w:r w:rsidRPr="008E0E75">
        <w:rPr>
          <w:rFonts w:ascii="Arial" w:hAnsi="Arial" w:cs="Arial"/>
          <w:bCs/>
          <w:u w:val="single"/>
          <w:lang w:val="en-AU"/>
        </w:rPr>
        <w:t>Study design:</w:t>
      </w:r>
    </w:p>
    <w:p w14:paraId="7E3A7DD8" w14:textId="77777777" w:rsidR="00525C39" w:rsidRPr="008E0E75" w:rsidRDefault="00525C39" w:rsidP="005271EF">
      <w:pPr>
        <w:pStyle w:val="ListParagraph"/>
        <w:numPr>
          <w:ilvl w:val="1"/>
          <w:numId w:val="26"/>
        </w:numPr>
        <w:rPr>
          <w:rFonts w:ascii="Arial" w:hAnsi="Arial" w:cs="Arial"/>
          <w:lang w:val="en-AU"/>
        </w:rPr>
      </w:pPr>
      <w:r w:rsidRPr="008E0E75">
        <w:rPr>
          <w:rFonts w:ascii="Arial" w:hAnsi="Arial" w:cs="Arial"/>
          <w:bCs/>
          <w:lang w:val="en-AU"/>
        </w:rPr>
        <w:t>24  boys aged 4-7 with DMD, randomisation 2:1 (active vs placebo)</w:t>
      </w:r>
    </w:p>
    <w:p w14:paraId="24FAD130" w14:textId="77777777" w:rsidR="00525C39" w:rsidRPr="008E0E75" w:rsidRDefault="00525C39" w:rsidP="005271EF">
      <w:pPr>
        <w:pStyle w:val="ListParagraph"/>
        <w:numPr>
          <w:ilvl w:val="1"/>
          <w:numId w:val="26"/>
        </w:numPr>
        <w:rPr>
          <w:rFonts w:ascii="Arial" w:hAnsi="Arial" w:cs="Arial"/>
          <w:lang w:val="en-AU"/>
        </w:rPr>
      </w:pPr>
      <w:r w:rsidRPr="008E0E75">
        <w:rPr>
          <w:rFonts w:ascii="Arial" w:hAnsi="Arial" w:cs="Arial"/>
          <w:bCs/>
          <w:lang w:val="en-AU"/>
        </w:rPr>
        <w:t xml:space="preserve">4 cohorts,6 subjects each, 14 daily doses of study drug </w:t>
      </w:r>
    </w:p>
    <w:p w14:paraId="4537F2E2" w14:textId="77777777" w:rsidR="00525C39" w:rsidRPr="008E0E75" w:rsidRDefault="00525C39" w:rsidP="005271EF">
      <w:pPr>
        <w:pStyle w:val="ListParagraph"/>
        <w:numPr>
          <w:ilvl w:val="1"/>
          <w:numId w:val="26"/>
        </w:numPr>
        <w:rPr>
          <w:rFonts w:ascii="Arial" w:hAnsi="Arial" w:cs="Arial"/>
          <w:lang w:val="en-AU"/>
        </w:rPr>
      </w:pPr>
      <w:r w:rsidRPr="008E0E75">
        <w:rPr>
          <w:rFonts w:ascii="Arial" w:hAnsi="Arial" w:cs="Arial"/>
          <w:bCs/>
          <w:lang w:val="en-AU"/>
        </w:rPr>
        <w:t xml:space="preserve">Two admissions to hospital: </w:t>
      </w:r>
    </w:p>
    <w:p w14:paraId="0E6D96C8" w14:textId="77777777" w:rsidR="00525C39" w:rsidRPr="008E0E75" w:rsidRDefault="00525C39" w:rsidP="005271EF">
      <w:pPr>
        <w:pStyle w:val="ListParagraph"/>
        <w:numPr>
          <w:ilvl w:val="2"/>
          <w:numId w:val="26"/>
        </w:numPr>
        <w:rPr>
          <w:rFonts w:ascii="Arial" w:hAnsi="Arial" w:cs="Arial"/>
          <w:lang w:val="en-AU"/>
        </w:rPr>
      </w:pPr>
      <w:r w:rsidRPr="008E0E75">
        <w:rPr>
          <w:rFonts w:ascii="Arial" w:hAnsi="Arial" w:cs="Arial"/>
          <w:bCs/>
          <w:lang w:val="en-AU"/>
        </w:rPr>
        <w:t>At least one night prior to initial dosing - 24 hours after the first dose</w:t>
      </w:r>
    </w:p>
    <w:p w14:paraId="1D3E1F7F" w14:textId="77777777" w:rsidR="00525C39" w:rsidRPr="008E0E75" w:rsidRDefault="00525C39" w:rsidP="005271EF">
      <w:pPr>
        <w:pStyle w:val="ListParagraph"/>
        <w:numPr>
          <w:ilvl w:val="2"/>
          <w:numId w:val="26"/>
        </w:numPr>
        <w:rPr>
          <w:rFonts w:ascii="Arial" w:hAnsi="Arial" w:cs="Arial"/>
          <w:lang w:val="en-AU"/>
        </w:rPr>
      </w:pPr>
      <w:r w:rsidRPr="008E0E75">
        <w:rPr>
          <w:rFonts w:ascii="Arial" w:hAnsi="Arial" w:cs="Arial"/>
          <w:bCs/>
          <w:lang w:val="en-AU"/>
        </w:rPr>
        <w:t xml:space="preserve">One night prior to final dose of study drug and 24 hours after dosing </w:t>
      </w:r>
    </w:p>
    <w:p w14:paraId="734AFE63" w14:textId="77777777" w:rsidR="00525C39" w:rsidRPr="008E0E75" w:rsidRDefault="00525C39" w:rsidP="005271EF">
      <w:pPr>
        <w:pStyle w:val="ListParagraph"/>
        <w:numPr>
          <w:ilvl w:val="2"/>
          <w:numId w:val="26"/>
        </w:numPr>
        <w:rPr>
          <w:rFonts w:ascii="Arial" w:hAnsi="Arial" w:cs="Arial"/>
          <w:lang w:val="en-AU"/>
        </w:rPr>
      </w:pPr>
      <w:r w:rsidRPr="008E0E75">
        <w:rPr>
          <w:rFonts w:ascii="Arial" w:hAnsi="Arial" w:cs="Arial"/>
          <w:bCs/>
          <w:lang w:val="en-AU"/>
        </w:rPr>
        <w:t>Total study duration (including the screening period)  approx. 60 d</w:t>
      </w:r>
    </w:p>
    <w:p w14:paraId="1F0DFF19" w14:textId="77777777" w:rsidR="00525C39" w:rsidRPr="008E0E75" w:rsidRDefault="00525C39" w:rsidP="005271EF">
      <w:pPr>
        <w:pStyle w:val="ListParagraph"/>
        <w:numPr>
          <w:ilvl w:val="0"/>
          <w:numId w:val="26"/>
        </w:numPr>
        <w:rPr>
          <w:rFonts w:ascii="Arial" w:hAnsi="Arial" w:cs="Arial"/>
          <w:lang w:val="en-AU"/>
        </w:rPr>
      </w:pPr>
      <w:r w:rsidRPr="008E0E75">
        <w:rPr>
          <w:rFonts w:ascii="Arial" w:hAnsi="Arial" w:cs="Arial"/>
          <w:bCs/>
          <w:lang w:val="en-AU"/>
        </w:rPr>
        <w:t>Potential sites: Victoria, NSW, Qld</w:t>
      </w:r>
      <w:proofErr w:type="gramStart"/>
      <w:r w:rsidRPr="008E0E75">
        <w:rPr>
          <w:rFonts w:ascii="Arial" w:hAnsi="Arial" w:cs="Arial"/>
          <w:bCs/>
          <w:lang w:val="en-AU"/>
        </w:rPr>
        <w:t>, ?</w:t>
      </w:r>
      <w:proofErr w:type="gramEnd"/>
      <w:r w:rsidRPr="008E0E75">
        <w:rPr>
          <w:rFonts w:ascii="Arial" w:hAnsi="Arial" w:cs="Arial"/>
          <w:bCs/>
          <w:lang w:val="en-AU"/>
        </w:rPr>
        <w:t xml:space="preserve"> SA, ?Auckland</w:t>
      </w:r>
    </w:p>
    <w:p w14:paraId="7700218B" w14:textId="77777777" w:rsidR="00525C39" w:rsidRPr="008E0E75" w:rsidRDefault="00525C39" w:rsidP="00525C39">
      <w:pPr>
        <w:rPr>
          <w:rFonts w:ascii="Arial" w:hAnsi="Arial" w:cs="Arial"/>
        </w:rPr>
      </w:pPr>
    </w:p>
    <w:p w14:paraId="5B13CBED" w14:textId="77777777" w:rsidR="00525C39" w:rsidRPr="008E0E75" w:rsidRDefault="00525C39" w:rsidP="00874D77">
      <w:pPr>
        <w:pStyle w:val="Heading3"/>
        <w:spacing w:after="120"/>
        <w:rPr>
          <w:rFonts w:ascii="Arial" w:hAnsi="Arial" w:cs="Arial"/>
        </w:rPr>
      </w:pPr>
      <w:bookmarkStart w:id="66" w:name="_Toc265174801"/>
      <w:r w:rsidRPr="008E0E75">
        <w:rPr>
          <w:rFonts w:ascii="Arial" w:hAnsi="Arial" w:cs="Arial"/>
        </w:rPr>
        <w:t>HSP72 co-inducer</w:t>
      </w:r>
      <w:bookmarkEnd w:id="66"/>
    </w:p>
    <w:p w14:paraId="21833BCF" w14:textId="77777777" w:rsidR="00525C39" w:rsidRPr="008E0E75" w:rsidRDefault="00525C39" w:rsidP="005271EF">
      <w:pPr>
        <w:pStyle w:val="ListParagraph"/>
        <w:numPr>
          <w:ilvl w:val="0"/>
          <w:numId w:val="27"/>
        </w:numPr>
        <w:rPr>
          <w:rFonts w:ascii="Arial" w:hAnsi="Arial" w:cs="Arial"/>
        </w:rPr>
      </w:pPr>
      <w:r w:rsidRPr="008E0E75">
        <w:rPr>
          <w:rFonts w:ascii="Arial" w:hAnsi="Arial" w:cs="Arial"/>
        </w:rPr>
        <w:t xml:space="preserve">Improves disease pathology in mouse models </w:t>
      </w:r>
    </w:p>
    <w:p w14:paraId="429A3F94" w14:textId="77777777" w:rsidR="00874D77" w:rsidRPr="008E0E75" w:rsidRDefault="00525C39" w:rsidP="005271EF">
      <w:pPr>
        <w:pStyle w:val="ListParagraph"/>
        <w:numPr>
          <w:ilvl w:val="0"/>
          <w:numId w:val="27"/>
        </w:numPr>
        <w:rPr>
          <w:rFonts w:ascii="Arial" w:hAnsi="Arial" w:cs="Arial"/>
        </w:rPr>
      </w:pPr>
      <w:r w:rsidRPr="008E0E75">
        <w:rPr>
          <w:rFonts w:ascii="Arial" w:hAnsi="Arial" w:cs="Arial"/>
        </w:rPr>
        <w:t xml:space="preserve">Aim for Phase 1 study: RCH Melbourne </w:t>
      </w:r>
    </w:p>
    <w:p w14:paraId="3285E044" w14:textId="77777777" w:rsidR="00525C39" w:rsidRPr="008E0E75" w:rsidRDefault="00525C39" w:rsidP="005271EF">
      <w:pPr>
        <w:pStyle w:val="ListParagraph"/>
        <w:numPr>
          <w:ilvl w:val="0"/>
          <w:numId w:val="28"/>
        </w:numPr>
        <w:rPr>
          <w:rFonts w:ascii="Arial" w:hAnsi="Arial" w:cs="Arial"/>
        </w:rPr>
      </w:pPr>
      <w:r w:rsidRPr="008E0E75">
        <w:rPr>
          <w:rFonts w:ascii="Arial" w:hAnsi="Arial" w:cs="Arial"/>
        </w:rPr>
        <w:t xml:space="preserve">Outcome measures: </w:t>
      </w:r>
    </w:p>
    <w:p w14:paraId="54F95FD4" w14:textId="77777777" w:rsidR="00525C39" w:rsidRPr="008E0E75" w:rsidRDefault="00525C39" w:rsidP="005271EF">
      <w:pPr>
        <w:pStyle w:val="ListParagraph"/>
        <w:numPr>
          <w:ilvl w:val="0"/>
          <w:numId w:val="27"/>
        </w:numPr>
        <w:rPr>
          <w:rFonts w:ascii="Arial" w:hAnsi="Arial" w:cs="Arial"/>
        </w:rPr>
      </w:pPr>
      <w:r w:rsidRPr="008E0E75">
        <w:rPr>
          <w:rFonts w:ascii="Arial" w:hAnsi="Arial" w:cs="Arial"/>
        </w:rPr>
        <w:t xml:space="preserve">Primary: safety </w:t>
      </w:r>
    </w:p>
    <w:p w14:paraId="7DDE1AA8" w14:textId="77777777" w:rsidR="00525C39" w:rsidRPr="008E0E75" w:rsidRDefault="00525C39" w:rsidP="005271EF">
      <w:pPr>
        <w:pStyle w:val="ListParagraph"/>
        <w:numPr>
          <w:ilvl w:val="0"/>
          <w:numId w:val="27"/>
        </w:numPr>
        <w:rPr>
          <w:rFonts w:ascii="Arial" w:hAnsi="Arial" w:cs="Arial"/>
        </w:rPr>
      </w:pPr>
      <w:r w:rsidRPr="008E0E75">
        <w:rPr>
          <w:rFonts w:ascii="Arial" w:hAnsi="Arial" w:cs="Arial"/>
        </w:rPr>
        <w:t xml:space="preserve">Secondary: serum CK, grip strength, 6MWT </w:t>
      </w:r>
    </w:p>
    <w:p w14:paraId="4CB1ACA5" w14:textId="77777777" w:rsidR="00D9580C" w:rsidRPr="008E0E75" w:rsidRDefault="00D9580C" w:rsidP="00525C39">
      <w:pPr>
        <w:rPr>
          <w:rFonts w:ascii="Arial" w:hAnsi="Arial" w:cs="Arial"/>
        </w:rPr>
      </w:pPr>
    </w:p>
    <w:p w14:paraId="57391B78" w14:textId="77777777" w:rsidR="00D9580C" w:rsidRPr="008E0E75" w:rsidRDefault="00D9580C" w:rsidP="00525C39">
      <w:pPr>
        <w:rPr>
          <w:rFonts w:ascii="Arial" w:hAnsi="Arial" w:cs="Arial"/>
        </w:rPr>
      </w:pPr>
    </w:p>
    <w:p w14:paraId="44DFA927" w14:textId="77777777" w:rsidR="00D9580C" w:rsidRPr="008E0E75" w:rsidRDefault="00D9580C" w:rsidP="00D9580C">
      <w:pPr>
        <w:pStyle w:val="Heading2"/>
        <w:rPr>
          <w:szCs w:val="28"/>
        </w:rPr>
      </w:pPr>
      <w:bookmarkStart w:id="67" w:name="_Toc265174802"/>
      <w:r w:rsidRPr="008E0E75">
        <w:rPr>
          <w:szCs w:val="28"/>
        </w:rPr>
        <w:t>Supporting Clinical Trials</w:t>
      </w:r>
      <w:bookmarkEnd w:id="67"/>
    </w:p>
    <w:p w14:paraId="53691FD9" w14:textId="77777777" w:rsidR="00233287" w:rsidRPr="008E0E75" w:rsidRDefault="00233287" w:rsidP="005271EF">
      <w:pPr>
        <w:pStyle w:val="ListParagraph"/>
        <w:numPr>
          <w:ilvl w:val="0"/>
          <w:numId w:val="29"/>
        </w:numPr>
        <w:ind w:left="360"/>
        <w:rPr>
          <w:rFonts w:ascii="Arial" w:hAnsi="Arial" w:cs="Arial"/>
          <w:lang w:val="en-AU"/>
        </w:rPr>
      </w:pPr>
      <w:r w:rsidRPr="008E0E75">
        <w:rPr>
          <w:rFonts w:ascii="Arial" w:hAnsi="Arial" w:cs="Arial"/>
          <w:bCs/>
          <w:lang w:val="en-AU"/>
        </w:rPr>
        <w:t xml:space="preserve">No hospital funding for nurse/ research coordinator positions </w:t>
      </w:r>
    </w:p>
    <w:p w14:paraId="02F7AA24" w14:textId="77777777" w:rsidR="00233287" w:rsidRPr="008E0E75" w:rsidRDefault="00233287" w:rsidP="005271EF">
      <w:pPr>
        <w:pStyle w:val="ListParagraph"/>
        <w:numPr>
          <w:ilvl w:val="0"/>
          <w:numId w:val="29"/>
        </w:numPr>
        <w:ind w:left="360"/>
        <w:rPr>
          <w:rFonts w:ascii="Arial" w:hAnsi="Arial" w:cs="Arial"/>
          <w:lang w:val="en-AU"/>
        </w:rPr>
      </w:pPr>
      <w:r w:rsidRPr="008E0E75">
        <w:rPr>
          <w:rFonts w:ascii="Arial" w:hAnsi="Arial" w:cs="Arial"/>
          <w:bCs/>
          <w:lang w:val="en-AU"/>
        </w:rPr>
        <w:t xml:space="preserve">No hospital funding for neuromuscular fellowship </w:t>
      </w:r>
    </w:p>
    <w:p w14:paraId="7246E68A" w14:textId="77777777" w:rsidR="00233287" w:rsidRPr="008E0E75" w:rsidRDefault="00233287" w:rsidP="005271EF">
      <w:pPr>
        <w:pStyle w:val="ListParagraph"/>
        <w:numPr>
          <w:ilvl w:val="0"/>
          <w:numId w:val="29"/>
        </w:numPr>
        <w:ind w:left="360"/>
        <w:rPr>
          <w:rFonts w:ascii="Arial" w:hAnsi="Arial" w:cs="Arial"/>
          <w:lang w:val="en-AU"/>
        </w:rPr>
      </w:pPr>
      <w:r w:rsidRPr="008E0E75">
        <w:rPr>
          <w:rFonts w:ascii="Arial" w:hAnsi="Arial" w:cs="Arial"/>
          <w:bCs/>
          <w:lang w:val="en-AU"/>
        </w:rPr>
        <w:t xml:space="preserve">At RCH these positions are, at present, funded by the MDA and other external sources   </w:t>
      </w:r>
    </w:p>
    <w:p w14:paraId="25073692" w14:textId="77777777" w:rsidR="00233287" w:rsidRPr="008E0E75" w:rsidRDefault="00233287" w:rsidP="005271EF">
      <w:pPr>
        <w:pStyle w:val="ListParagraph"/>
        <w:numPr>
          <w:ilvl w:val="0"/>
          <w:numId w:val="29"/>
        </w:numPr>
        <w:ind w:left="360"/>
        <w:rPr>
          <w:rFonts w:ascii="Arial" w:hAnsi="Arial" w:cs="Arial"/>
          <w:bCs/>
          <w:iCs/>
          <w:lang w:val="en-AU"/>
        </w:rPr>
      </w:pPr>
      <w:r w:rsidRPr="008E0E75">
        <w:rPr>
          <w:rFonts w:ascii="Arial" w:hAnsi="Arial" w:cs="Arial"/>
          <w:bCs/>
          <w:lang w:val="en-AU"/>
        </w:rPr>
        <w:t xml:space="preserve">Support for these sorts of positions is variable, state-based, and to a degree </w:t>
      </w:r>
      <w:r w:rsidRPr="008E0E75">
        <w:rPr>
          <w:rFonts w:ascii="Arial" w:hAnsi="Arial" w:cs="Arial"/>
          <w:bCs/>
          <w:iCs/>
          <w:lang w:val="en-AU"/>
        </w:rPr>
        <w:t>ad hoc</w:t>
      </w:r>
    </w:p>
    <w:p w14:paraId="20C541F4" w14:textId="77777777" w:rsidR="00233287" w:rsidRPr="008E0E75" w:rsidRDefault="00233287" w:rsidP="005271EF">
      <w:pPr>
        <w:pStyle w:val="ListParagraph"/>
        <w:numPr>
          <w:ilvl w:val="0"/>
          <w:numId w:val="29"/>
        </w:numPr>
        <w:ind w:left="360"/>
        <w:rPr>
          <w:rFonts w:ascii="Arial" w:hAnsi="Arial" w:cs="Arial"/>
          <w:lang w:val="en-AU"/>
        </w:rPr>
      </w:pPr>
      <w:r w:rsidRPr="008E0E75">
        <w:rPr>
          <w:rFonts w:ascii="Arial" w:hAnsi="Arial" w:cs="Arial"/>
          <w:bCs/>
          <w:lang w:val="en-AU"/>
        </w:rPr>
        <w:t xml:space="preserve">Interface to neuromuscular clinic </w:t>
      </w:r>
    </w:p>
    <w:p w14:paraId="4A7FE8FC" w14:textId="77777777" w:rsidR="00874D77" w:rsidRPr="008E0E75" w:rsidRDefault="00874D77" w:rsidP="005271EF">
      <w:pPr>
        <w:pStyle w:val="ListParagraph"/>
        <w:numPr>
          <w:ilvl w:val="0"/>
          <w:numId w:val="29"/>
        </w:numPr>
        <w:ind w:left="360"/>
        <w:rPr>
          <w:rFonts w:ascii="Arial" w:hAnsi="Arial" w:cs="Arial"/>
          <w:lang w:val="en-AU"/>
        </w:rPr>
      </w:pPr>
      <w:r w:rsidRPr="008E0E75">
        <w:rPr>
          <w:rFonts w:ascii="Arial" w:hAnsi="Arial" w:cs="Arial"/>
          <w:lang w:val="en-AU"/>
        </w:rPr>
        <w:lastRenderedPageBreak/>
        <w:t>Support of trials and researchers</w:t>
      </w:r>
    </w:p>
    <w:p w14:paraId="2819DFFE" w14:textId="77777777" w:rsidR="00233287" w:rsidRPr="008E0E75" w:rsidRDefault="00233287" w:rsidP="005271EF">
      <w:pPr>
        <w:pStyle w:val="ListParagraph"/>
        <w:numPr>
          <w:ilvl w:val="0"/>
          <w:numId w:val="29"/>
        </w:numPr>
        <w:ind w:left="360"/>
        <w:rPr>
          <w:rFonts w:ascii="Arial" w:hAnsi="Arial" w:cs="Arial"/>
          <w:lang w:val="en-AU"/>
        </w:rPr>
      </w:pPr>
      <w:r w:rsidRPr="008E0E75">
        <w:rPr>
          <w:rFonts w:ascii="Arial" w:hAnsi="Arial" w:cs="Arial"/>
          <w:bCs/>
          <w:lang w:val="en-AU"/>
        </w:rPr>
        <w:t>Support for families</w:t>
      </w:r>
    </w:p>
    <w:p w14:paraId="03B2E1F4" w14:textId="77777777" w:rsidR="00233287" w:rsidRPr="008E0E75" w:rsidRDefault="00233287" w:rsidP="005271EF">
      <w:pPr>
        <w:pStyle w:val="ListParagraph"/>
        <w:numPr>
          <w:ilvl w:val="1"/>
          <w:numId w:val="29"/>
        </w:numPr>
        <w:rPr>
          <w:rFonts w:ascii="Arial" w:hAnsi="Arial" w:cs="Arial"/>
          <w:lang w:val="en-AU"/>
        </w:rPr>
      </w:pPr>
      <w:r w:rsidRPr="008E0E75">
        <w:rPr>
          <w:rFonts w:ascii="Arial" w:hAnsi="Arial" w:cs="Arial"/>
          <w:bCs/>
          <w:lang w:val="en-AU"/>
        </w:rPr>
        <w:t>Attendance at NM clinic</w:t>
      </w:r>
    </w:p>
    <w:p w14:paraId="0092F67B" w14:textId="77777777" w:rsidR="00233287" w:rsidRPr="008E0E75" w:rsidRDefault="00233287" w:rsidP="005271EF">
      <w:pPr>
        <w:pStyle w:val="ListParagraph"/>
        <w:numPr>
          <w:ilvl w:val="1"/>
          <w:numId w:val="29"/>
        </w:numPr>
        <w:rPr>
          <w:rFonts w:ascii="Arial" w:hAnsi="Arial" w:cs="Arial"/>
          <w:lang w:val="en-AU"/>
        </w:rPr>
      </w:pPr>
      <w:r w:rsidRPr="008E0E75">
        <w:rPr>
          <w:rFonts w:ascii="Arial" w:hAnsi="Arial" w:cs="Arial"/>
          <w:bCs/>
          <w:lang w:val="en-AU"/>
        </w:rPr>
        <w:t xml:space="preserve">Involvement in trials </w:t>
      </w:r>
    </w:p>
    <w:p w14:paraId="21067FF0" w14:textId="77777777" w:rsidR="00837EBB" w:rsidRPr="008E0E75" w:rsidRDefault="00233287" w:rsidP="005271EF">
      <w:pPr>
        <w:pStyle w:val="ListParagraph"/>
        <w:numPr>
          <w:ilvl w:val="1"/>
          <w:numId w:val="29"/>
        </w:numPr>
        <w:rPr>
          <w:rFonts w:ascii="Arial" w:hAnsi="Arial" w:cs="Arial"/>
          <w:lang w:val="en-AU"/>
        </w:rPr>
      </w:pPr>
      <w:r w:rsidRPr="008E0E75">
        <w:rPr>
          <w:rFonts w:ascii="Arial" w:hAnsi="Arial" w:cs="Arial"/>
          <w:bCs/>
          <w:lang w:val="en-AU"/>
        </w:rPr>
        <w:t xml:space="preserve">Support of registries and registry personnel </w:t>
      </w:r>
    </w:p>
    <w:p w14:paraId="1166D6F5" w14:textId="77777777" w:rsidR="00837EBB" w:rsidRPr="008E0E75" w:rsidRDefault="00837EBB" w:rsidP="00837EBB">
      <w:pPr>
        <w:rPr>
          <w:rFonts w:ascii="Arial" w:hAnsi="Arial" w:cs="Arial"/>
          <w:lang w:val="en-AU"/>
        </w:rPr>
      </w:pPr>
    </w:p>
    <w:p w14:paraId="31513FE5" w14:textId="77777777" w:rsidR="00837EBB" w:rsidRPr="008E0E75" w:rsidRDefault="00837EBB" w:rsidP="00837EBB">
      <w:pPr>
        <w:rPr>
          <w:rFonts w:ascii="Arial" w:hAnsi="Arial" w:cs="Arial"/>
          <w:lang w:val="en-AU"/>
        </w:rPr>
      </w:pPr>
    </w:p>
    <w:p w14:paraId="150D0FF2" w14:textId="77777777" w:rsidR="00832AB5" w:rsidRPr="008E0E75" w:rsidRDefault="00832AB5" w:rsidP="00D9580C">
      <w:pPr>
        <w:rPr>
          <w:rFonts w:ascii="Arial" w:hAnsi="Arial" w:cs="Arial"/>
        </w:rPr>
      </w:pPr>
    </w:p>
    <w:p w14:paraId="31296748" w14:textId="77777777" w:rsidR="00832AB5" w:rsidRPr="008E0E75" w:rsidRDefault="00832AB5" w:rsidP="00832AB5">
      <w:pPr>
        <w:pStyle w:val="Heading2"/>
        <w:rPr>
          <w:szCs w:val="28"/>
        </w:rPr>
      </w:pPr>
      <w:bookmarkStart w:id="68" w:name="_Toc265174803"/>
      <w:r w:rsidRPr="008E0E75">
        <w:rPr>
          <w:szCs w:val="28"/>
        </w:rPr>
        <w:t>Priority Actions</w:t>
      </w:r>
      <w:bookmarkEnd w:id="68"/>
    </w:p>
    <w:p w14:paraId="1C6C055F" w14:textId="77777777" w:rsidR="00516D9E" w:rsidRPr="008E0E75" w:rsidRDefault="00832AB5" w:rsidP="005271EF">
      <w:pPr>
        <w:pStyle w:val="ListParagraph"/>
        <w:numPr>
          <w:ilvl w:val="0"/>
          <w:numId w:val="30"/>
        </w:numPr>
        <w:rPr>
          <w:rFonts w:ascii="Arial" w:hAnsi="Arial" w:cs="Arial"/>
        </w:rPr>
      </w:pPr>
      <w:r w:rsidRPr="008E0E75">
        <w:rPr>
          <w:rFonts w:ascii="Arial" w:hAnsi="Arial" w:cs="Arial"/>
        </w:rPr>
        <w:t>Explore the potential for patient groups to</w:t>
      </w:r>
      <w:r w:rsidR="00516D9E" w:rsidRPr="008E0E75">
        <w:rPr>
          <w:rFonts w:ascii="Arial" w:hAnsi="Arial" w:cs="Arial"/>
        </w:rPr>
        <w:t>:</w:t>
      </w:r>
    </w:p>
    <w:p w14:paraId="7716BEED" w14:textId="77777777" w:rsidR="00832AB5" w:rsidRPr="008E0E75" w:rsidRDefault="00516D9E" w:rsidP="005271EF">
      <w:pPr>
        <w:pStyle w:val="ListParagraph"/>
        <w:numPr>
          <w:ilvl w:val="1"/>
          <w:numId w:val="30"/>
        </w:numPr>
        <w:rPr>
          <w:rFonts w:ascii="Arial" w:hAnsi="Arial" w:cs="Arial"/>
        </w:rPr>
      </w:pPr>
      <w:r w:rsidRPr="008E0E75">
        <w:rPr>
          <w:rFonts w:ascii="Arial" w:hAnsi="Arial" w:cs="Arial"/>
        </w:rPr>
        <w:t>Provide salary support for</w:t>
      </w:r>
      <w:r w:rsidR="00832AB5" w:rsidRPr="008E0E75">
        <w:rPr>
          <w:rFonts w:ascii="Arial" w:hAnsi="Arial" w:cs="Arial"/>
        </w:rPr>
        <w:t xml:space="preserve"> nurse coordinators – to assist with multi-disciplinary clinics, clinical trials and registries</w:t>
      </w:r>
    </w:p>
    <w:p w14:paraId="3EA76F24" w14:textId="77777777" w:rsidR="00832AB5" w:rsidRPr="008E0E75" w:rsidRDefault="00832AB5" w:rsidP="005271EF">
      <w:pPr>
        <w:pStyle w:val="ListParagraph"/>
        <w:numPr>
          <w:ilvl w:val="2"/>
          <w:numId w:val="30"/>
        </w:numPr>
        <w:rPr>
          <w:rFonts w:ascii="Arial" w:hAnsi="Arial" w:cs="Arial"/>
          <w:b/>
        </w:rPr>
      </w:pPr>
      <w:r w:rsidRPr="008E0E75">
        <w:rPr>
          <w:rFonts w:ascii="Arial" w:hAnsi="Arial" w:cs="Arial"/>
        </w:rPr>
        <w:t>Clinical trials are difficult and time consuming. The most important thing is the pastoral care for the patients. The Nurse Coordinator based at the Royal Children’s Hospital in Melbourne is funded by Muscular Dystrophy Australia.</w:t>
      </w:r>
    </w:p>
    <w:p w14:paraId="385F7CA3" w14:textId="77777777" w:rsidR="00832AB5" w:rsidRPr="008E0E75" w:rsidRDefault="00832AB5" w:rsidP="005271EF">
      <w:pPr>
        <w:pStyle w:val="ListParagraph"/>
        <w:numPr>
          <w:ilvl w:val="2"/>
          <w:numId w:val="30"/>
        </w:numPr>
        <w:rPr>
          <w:rFonts w:ascii="Arial" w:hAnsi="Arial" w:cs="Arial"/>
          <w:b/>
        </w:rPr>
      </w:pPr>
      <w:r w:rsidRPr="008E0E75">
        <w:rPr>
          <w:rFonts w:ascii="Arial" w:hAnsi="Arial" w:cs="Arial"/>
        </w:rPr>
        <w:t>The CRE has made a resource available to engage patients at weekly clinics to populate the registries for Victoria.</w:t>
      </w:r>
    </w:p>
    <w:p w14:paraId="423D5AC6" w14:textId="77777777" w:rsidR="00832AB5" w:rsidRPr="008E0E75" w:rsidRDefault="00832AB5" w:rsidP="005271EF">
      <w:pPr>
        <w:pStyle w:val="ListParagraph"/>
        <w:numPr>
          <w:ilvl w:val="2"/>
          <w:numId w:val="30"/>
        </w:numPr>
        <w:rPr>
          <w:rFonts w:ascii="Arial" w:hAnsi="Arial" w:cs="Arial"/>
          <w:b/>
        </w:rPr>
      </w:pPr>
      <w:r w:rsidRPr="008E0E75">
        <w:rPr>
          <w:rFonts w:ascii="Arial" w:hAnsi="Arial" w:cs="Arial"/>
        </w:rPr>
        <w:t xml:space="preserve">The main reason the registry was </w:t>
      </w:r>
      <w:r w:rsidR="00BF3EDF">
        <w:rPr>
          <w:rFonts w:ascii="Arial" w:hAnsi="Arial" w:cs="Arial"/>
        </w:rPr>
        <w:t>established</w:t>
      </w:r>
      <w:r w:rsidRPr="008E0E75">
        <w:rPr>
          <w:rFonts w:ascii="Arial" w:hAnsi="Arial" w:cs="Arial"/>
        </w:rPr>
        <w:t xml:space="preserve"> in NZ was to allow patients access to clinical trials. The MDNZ provide a resource to populate the registries.</w:t>
      </w:r>
    </w:p>
    <w:p w14:paraId="46D02470" w14:textId="77777777" w:rsidR="00516378" w:rsidRPr="008E0E75" w:rsidRDefault="007D0829" w:rsidP="00D9580C">
      <w:pPr>
        <w:rPr>
          <w:rFonts w:ascii="Arial" w:hAnsi="Arial" w:cs="Arial"/>
        </w:rPr>
      </w:pPr>
      <w:r w:rsidRPr="008E0E75">
        <w:rPr>
          <w:rFonts w:ascii="Arial" w:hAnsi="Arial" w:cs="Arial"/>
        </w:rPr>
        <w:br w:type="column"/>
      </w:r>
    </w:p>
    <w:p w14:paraId="3A12B39B" w14:textId="77777777" w:rsidR="00BE6E73" w:rsidRPr="008E0E75" w:rsidRDefault="00BE6E73" w:rsidP="003561FD">
      <w:pPr>
        <w:pStyle w:val="Heading1"/>
        <w:rPr>
          <w:rFonts w:ascii="Arial" w:hAnsi="Arial" w:cs="Arial"/>
        </w:rPr>
      </w:pPr>
      <w:bookmarkStart w:id="69" w:name="_Toc265174804"/>
      <w:r w:rsidRPr="008E0E75">
        <w:rPr>
          <w:rFonts w:ascii="Arial" w:hAnsi="Arial" w:cs="Arial"/>
        </w:rPr>
        <w:t xml:space="preserve">Allied Health </w:t>
      </w:r>
      <w:r w:rsidR="003561FD" w:rsidRPr="008E0E75">
        <w:rPr>
          <w:rFonts w:ascii="Arial" w:hAnsi="Arial" w:cs="Arial"/>
        </w:rPr>
        <w:t>and Nursing update</w:t>
      </w:r>
      <w:bookmarkEnd w:id="69"/>
    </w:p>
    <w:p w14:paraId="7A810FC1" w14:textId="77777777" w:rsidR="00880C79" w:rsidRPr="00BF3EDF" w:rsidRDefault="00880C79" w:rsidP="00880C79">
      <w:pPr>
        <w:jc w:val="center"/>
        <w:rPr>
          <w:rFonts w:ascii="Arial" w:hAnsi="Arial" w:cs="Arial"/>
          <w:b/>
          <w:i/>
          <w:lang w:val="en-AU"/>
        </w:rPr>
      </w:pPr>
      <w:r w:rsidRPr="00BF3EDF">
        <w:rPr>
          <w:rFonts w:ascii="Arial" w:hAnsi="Arial" w:cs="Arial"/>
          <w:b/>
          <w:i/>
          <w:lang w:val="en-AU"/>
        </w:rPr>
        <w:t xml:space="preserve">One Australasian voice for the </w:t>
      </w:r>
      <w:r w:rsidRPr="00BF3EDF">
        <w:rPr>
          <w:rFonts w:ascii="Arial" w:hAnsi="Arial" w:cs="Arial"/>
          <w:b/>
          <w:i/>
          <w:iCs/>
          <w:lang w:val="en-AU"/>
        </w:rPr>
        <w:t>Allied Health/Nursing</w:t>
      </w:r>
      <w:r w:rsidRPr="00BF3EDF">
        <w:rPr>
          <w:rFonts w:ascii="Arial" w:hAnsi="Arial" w:cs="Arial"/>
          <w:b/>
          <w:i/>
          <w:lang w:val="en-AU"/>
        </w:rPr>
        <w:t xml:space="preserve"> care and research of patients with neuromuscular disorders</w:t>
      </w:r>
    </w:p>
    <w:p w14:paraId="44466622" w14:textId="77777777" w:rsidR="00134ABC" w:rsidRDefault="00134ABC" w:rsidP="003700D2">
      <w:pPr>
        <w:pStyle w:val="Heading2"/>
        <w:rPr>
          <w:lang w:val="en-AU"/>
        </w:rPr>
      </w:pPr>
      <w:bookmarkStart w:id="70" w:name="_Toc265174805"/>
      <w:r w:rsidRPr="008E0E75">
        <w:rPr>
          <w:lang w:val="en-AU"/>
        </w:rPr>
        <w:t>Priorit</w:t>
      </w:r>
      <w:r w:rsidR="00735C58" w:rsidRPr="008E0E75">
        <w:rPr>
          <w:lang w:val="en-AU"/>
        </w:rPr>
        <w:t>y Actions</w:t>
      </w:r>
      <w:bookmarkEnd w:id="70"/>
    </w:p>
    <w:p w14:paraId="5BC90C7A" w14:textId="77777777" w:rsidR="00BF3EDF" w:rsidRDefault="00BF3EDF" w:rsidP="00BF3EDF">
      <w:r>
        <w:t xml:space="preserve">A survey was conducted within the Allied Health and Nursing Steering Group to gain insight into the professional background and beliefs of our members regarding the directions and goals of the group. Four main priorities of the group were identified and directives are listed in order of importance below. In line with the new goals and vision developed, a new name for the group was also created. The Steering Group will be known as the Allied Health and Nursing Alliance (AHNA). </w:t>
      </w:r>
    </w:p>
    <w:p w14:paraId="4AF09443" w14:textId="77777777" w:rsidR="00BF3EDF" w:rsidRPr="00BF3EDF" w:rsidRDefault="00BF3EDF" w:rsidP="00BF3EDF">
      <w:pPr>
        <w:rPr>
          <w:lang w:val="en-AU"/>
        </w:rPr>
      </w:pPr>
    </w:p>
    <w:p w14:paraId="0A74B66B" w14:textId="77777777" w:rsidR="00134ABC" w:rsidRPr="008E0E75" w:rsidRDefault="00134ABC" w:rsidP="00880C79">
      <w:pPr>
        <w:spacing w:after="120"/>
        <w:rPr>
          <w:rFonts w:ascii="Arial" w:hAnsi="Arial" w:cs="Arial"/>
          <w:b/>
          <w:lang w:val="en-AU"/>
        </w:rPr>
      </w:pPr>
      <w:r w:rsidRPr="008E0E75">
        <w:rPr>
          <w:rFonts w:ascii="Arial" w:hAnsi="Arial" w:cs="Arial"/>
          <w:b/>
          <w:lang w:val="en-AU"/>
        </w:rPr>
        <w:t>Patient care</w:t>
      </w:r>
    </w:p>
    <w:p w14:paraId="3A86E5D0" w14:textId="77777777" w:rsidR="00134ABC" w:rsidRPr="008E0E75" w:rsidRDefault="00134ABC" w:rsidP="00BF3EDF">
      <w:pPr>
        <w:pStyle w:val="ListParagraph"/>
        <w:numPr>
          <w:ilvl w:val="0"/>
          <w:numId w:val="44"/>
        </w:numPr>
        <w:spacing w:after="120"/>
        <w:rPr>
          <w:rFonts w:ascii="Arial" w:hAnsi="Arial" w:cs="Arial"/>
          <w:lang w:val="en-AU"/>
        </w:rPr>
      </w:pPr>
      <w:r w:rsidRPr="008E0E75">
        <w:rPr>
          <w:rFonts w:ascii="Arial" w:hAnsi="Arial" w:cs="Arial"/>
          <w:lang w:val="en-AU"/>
        </w:rPr>
        <w:t>Developing recommendations for frequency and type of care from Allied Health services</w:t>
      </w:r>
    </w:p>
    <w:p w14:paraId="642B2637" w14:textId="77777777" w:rsidR="00134ABC" w:rsidRPr="008E0E75" w:rsidRDefault="00134ABC" w:rsidP="005271EF">
      <w:pPr>
        <w:pStyle w:val="ListParagraph"/>
        <w:numPr>
          <w:ilvl w:val="0"/>
          <w:numId w:val="44"/>
        </w:numPr>
        <w:spacing w:after="120"/>
        <w:rPr>
          <w:rFonts w:ascii="Arial" w:hAnsi="Arial" w:cs="Arial"/>
          <w:lang w:val="en-AU"/>
        </w:rPr>
      </w:pPr>
      <w:r w:rsidRPr="008E0E75">
        <w:rPr>
          <w:rFonts w:ascii="Arial" w:hAnsi="Arial" w:cs="Arial"/>
          <w:lang w:val="en-AU"/>
        </w:rPr>
        <w:t>Establishment of multidisciplinary clinics in each state</w:t>
      </w:r>
    </w:p>
    <w:p w14:paraId="6665FB06" w14:textId="77777777" w:rsidR="00134ABC" w:rsidRPr="008E0E75" w:rsidRDefault="00134ABC" w:rsidP="005271EF">
      <w:pPr>
        <w:pStyle w:val="ListParagraph"/>
        <w:numPr>
          <w:ilvl w:val="0"/>
          <w:numId w:val="44"/>
        </w:numPr>
        <w:spacing w:after="120"/>
        <w:rPr>
          <w:rFonts w:ascii="Arial" w:hAnsi="Arial" w:cs="Arial"/>
          <w:lang w:val="en-AU"/>
        </w:rPr>
      </w:pPr>
      <w:r w:rsidRPr="008E0E75">
        <w:rPr>
          <w:rFonts w:ascii="Arial" w:hAnsi="Arial" w:cs="Arial"/>
          <w:lang w:val="en-AU"/>
        </w:rPr>
        <w:t>Standardising clinical measures</w:t>
      </w:r>
    </w:p>
    <w:p w14:paraId="715BF65C" w14:textId="77777777" w:rsidR="00134ABC" w:rsidRPr="008E0E75" w:rsidRDefault="00134ABC" w:rsidP="005271EF">
      <w:pPr>
        <w:pStyle w:val="ListParagraph"/>
        <w:numPr>
          <w:ilvl w:val="0"/>
          <w:numId w:val="44"/>
        </w:numPr>
        <w:spacing w:after="120"/>
        <w:rPr>
          <w:rFonts w:ascii="Arial" w:hAnsi="Arial" w:cs="Arial"/>
          <w:lang w:val="en-AU"/>
        </w:rPr>
      </w:pPr>
      <w:r w:rsidRPr="008E0E75">
        <w:rPr>
          <w:rFonts w:ascii="Arial" w:hAnsi="Arial" w:cs="Arial"/>
          <w:lang w:val="en-AU"/>
        </w:rPr>
        <w:t>Patient fact sheets</w:t>
      </w:r>
    </w:p>
    <w:p w14:paraId="700717D0" w14:textId="77777777" w:rsidR="00134ABC" w:rsidRPr="008E0E75" w:rsidRDefault="00134ABC" w:rsidP="00880C79">
      <w:pPr>
        <w:spacing w:after="120"/>
        <w:rPr>
          <w:rFonts w:ascii="Arial" w:eastAsiaTheme="majorEastAsia" w:hAnsi="Arial" w:cs="Arial"/>
          <w:b/>
          <w:bCs/>
          <w:szCs w:val="32"/>
          <w:lang w:val="en-AU"/>
        </w:rPr>
      </w:pPr>
      <w:r w:rsidRPr="008E0E75">
        <w:rPr>
          <w:rFonts w:ascii="Arial" w:eastAsiaTheme="majorEastAsia" w:hAnsi="Arial" w:cs="Arial"/>
          <w:b/>
          <w:bCs/>
          <w:szCs w:val="32"/>
          <w:lang w:val="en-AU"/>
        </w:rPr>
        <w:t>Education and Training</w:t>
      </w:r>
    </w:p>
    <w:p w14:paraId="5B297215" w14:textId="77777777" w:rsidR="00134ABC" w:rsidRPr="008E0E75" w:rsidRDefault="00134ABC" w:rsidP="00BF3EDF">
      <w:pPr>
        <w:pStyle w:val="ListParagraph"/>
        <w:numPr>
          <w:ilvl w:val="0"/>
          <w:numId w:val="45"/>
        </w:numPr>
        <w:spacing w:after="120"/>
        <w:rPr>
          <w:rFonts w:ascii="Arial" w:eastAsiaTheme="majorEastAsia" w:hAnsi="Arial" w:cs="Arial"/>
          <w:bCs/>
          <w:szCs w:val="32"/>
          <w:lang w:val="en-AU"/>
        </w:rPr>
      </w:pPr>
      <w:r w:rsidRPr="008E0E75">
        <w:rPr>
          <w:rFonts w:ascii="Arial" w:eastAsiaTheme="majorEastAsia" w:hAnsi="Arial" w:cs="Arial"/>
          <w:bCs/>
          <w:szCs w:val="32"/>
          <w:lang w:val="en-AU"/>
        </w:rPr>
        <w:t>Clinical training days</w:t>
      </w:r>
    </w:p>
    <w:p w14:paraId="600A82A4" w14:textId="77777777" w:rsidR="00134ABC" w:rsidRPr="008E0E75" w:rsidRDefault="00134ABC" w:rsidP="005271EF">
      <w:pPr>
        <w:pStyle w:val="ListParagraph"/>
        <w:numPr>
          <w:ilvl w:val="0"/>
          <w:numId w:val="45"/>
        </w:numPr>
        <w:spacing w:after="120"/>
        <w:rPr>
          <w:rFonts w:ascii="Arial" w:eastAsiaTheme="majorEastAsia" w:hAnsi="Arial" w:cs="Arial"/>
          <w:bCs/>
          <w:szCs w:val="32"/>
          <w:lang w:val="en-AU"/>
        </w:rPr>
      </w:pPr>
      <w:r w:rsidRPr="008E0E75">
        <w:rPr>
          <w:rFonts w:ascii="Arial" w:eastAsiaTheme="majorEastAsia" w:hAnsi="Arial" w:cs="Arial"/>
          <w:bCs/>
          <w:szCs w:val="32"/>
          <w:lang w:val="en-AU"/>
        </w:rPr>
        <w:t>PhD and other research training opportunities</w:t>
      </w:r>
    </w:p>
    <w:p w14:paraId="0E42C6D1" w14:textId="77777777" w:rsidR="00134ABC" w:rsidRPr="008E0E75" w:rsidRDefault="00134ABC" w:rsidP="005271EF">
      <w:pPr>
        <w:pStyle w:val="ListParagraph"/>
        <w:numPr>
          <w:ilvl w:val="0"/>
          <w:numId w:val="45"/>
        </w:numPr>
        <w:spacing w:after="120"/>
        <w:rPr>
          <w:rFonts w:ascii="Arial" w:eastAsiaTheme="majorEastAsia" w:hAnsi="Arial" w:cs="Arial"/>
          <w:bCs/>
          <w:szCs w:val="32"/>
          <w:lang w:val="en-AU"/>
        </w:rPr>
      </w:pPr>
      <w:r w:rsidRPr="008E0E75">
        <w:rPr>
          <w:rFonts w:ascii="Arial" w:eastAsiaTheme="majorEastAsia" w:hAnsi="Arial" w:cs="Arial"/>
          <w:bCs/>
          <w:szCs w:val="32"/>
          <w:lang w:val="en-AU"/>
        </w:rPr>
        <w:t>Research training days</w:t>
      </w:r>
    </w:p>
    <w:p w14:paraId="32D1EF5B" w14:textId="77777777" w:rsidR="00134ABC" w:rsidRPr="008E0E75" w:rsidRDefault="00134ABC" w:rsidP="005271EF">
      <w:pPr>
        <w:pStyle w:val="ListParagraph"/>
        <w:numPr>
          <w:ilvl w:val="0"/>
          <w:numId w:val="45"/>
        </w:numPr>
        <w:spacing w:after="120"/>
        <w:rPr>
          <w:rFonts w:ascii="Arial" w:eastAsiaTheme="majorEastAsia" w:hAnsi="Arial" w:cs="Arial"/>
          <w:bCs/>
          <w:szCs w:val="32"/>
          <w:lang w:val="en-AU"/>
        </w:rPr>
      </w:pPr>
      <w:r w:rsidRPr="008E0E75">
        <w:rPr>
          <w:rFonts w:ascii="Arial" w:eastAsiaTheme="majorEastAsia" w:hAnsi="Arial" w:cs="Arial"/>
          <w:bCs/>
          <w:szCs w:val="32"/>
          <w:lang w:val="en-AU"/>
        </w:rPr>
        <w:t>Conference participation</w:t>
      </w:r>
    </w:p>
    <w:p w14:paraId="3AD84F13" w14:textId="77777777" w:rsidR="00880C79" w:rsidRPr="008E0E75" w:rsidRDefault="00880C79" w:rsidP="00880C79">
      <w:pPr>
        <w:spacing w:after="120"/>
        <w:rPr>
          <w:rFonts w:ascii="Arial" w:hAnsi="Arial" w:cs="Arial"/>
          <w:b/>
          <w:lang w:val="en-AU"/>
        </w:rPr>
      </w:pPr>
      <w:r w:rsidRPr="008E0E75">
        <w:rPr>
          <w:rFonts w:ascii="Arial" w:hAnsi="Arial" w:cs="Arial"/>
          <w:b/>
          <w:lang w:val="en-AU"/>
        </w:rPr>
        <w:t>Research</w:t>
      </w:r>
    </w:p>
    <w:p w14:paraId="175E5DA7" w14:textId="77777777" w:rsidR="00880C79" w:rsidRPr="008E0E75" w:rsidRDefault="00880C79" w:rsidP="00BF3EDF">
      <w:pPr>
        <w:pStyle w:val="ListParagraph"/>
        <w:numPr>
          <w:ilvl w:val="0"/>
          <w:numId w:val="46"/>
        </w:numPr>
        <w:spacing w:after="120"/>
        <w:rPr>
          <w:rFonts w:ascii="Arial" w:hAnsi="Arial" w:cs="Arial"/>
          <w:lang w:val="en-AU"/>
        </w:rPr>
      </w:pPr>
      <w:r w:rsidRPr="008E0E75">
        <w:rPr>
          <w:rFonts w:ascii="Arial" w:hAnsi="Arial" w:cs="Arial"/>
          <w:lang w:val="en-AU"/>
        </w:rPr>
        <w:t>Developing and implementing management strategies for NMD</w:t>
      </w:r>
    </w:p>
    <w:p w14:paraId="1A3B89AA" w14:textId="77777777" w:rsidR="00880C79" w:rsidRPr="008E0E75" w:rsidRDefault="00880C79" w:rsidP="005271EF">
      <w:pPr>
        <w:pStyle w:val="ListParagraph"/>
        <w:numPr>
          <w:ilvl w:val="0"/>
          <w:numId w:val="46"/>
        </w:numPr>
        <w:spacing w:after="120"/>
        <w:rPr>
          <w:rFonts w:ascii="Arial" w:hAnsi="Arial" w:cs="Arial"/>
          <w:lang w:val="en-AU"/>
        </w:rPr>
      </w:pPr>
      <w:r w:rsidRPr="008E0E75">
        <w:rPr>
          <w:rFonts w:ascii="Arial" w:hAnsi="Arial" w:cs="Arial"/>
          <w:lang w:val="en-AU"/>
        </w:rPr>
        <w:t>Developing, validating and standardising patient-relevant outcome measures</w:t>
      </w:r>
    </w:p>
    <w:p w14:paraId="791D08DC" w14:textId="77777777" w:rsidR="00880C79" w:rsidRPr="008E0E75" w:rsidRDefault="00880C79" w:rsidP="005271EF">
      <w:pPr>
        <w:pStyle w:val="ListParagraph"/>
        <w:numPr>
          <w:ilvl w:val="0"/>
          <w:numId w:val="46"/>
        </w:numPr>
        <w:spacing w:after="120"/>
        <w:rPr>
          <w:rFonts w:ascii="Arial" w:hAnsi="Arial" w:cs="Arial"/>
          <w:lang w:val="en-AU"/>
        </w:rPr>
      </w:pPr>
      <w:r w:rsidRPr="008E0E75">
        <w:rPr>
          <w:rFonts w:ascii="Arial" w:hAnsi="Arial" w:cs="Arial"/>
          <w:lang w:val="en-AU"/>
        </w:rPr>
        <w:t>Interdisciplinary research collaboration</w:t>
      </w:r>
    </w:p>
    <w:p w14:paraId="69E9D269" w14:textId="77777777" w:rsidR="00880C79" w:rsidRPr="008E0E75" w:rsidRDefault="00880C79" w:rsidP="005271EF">
      <w:pPr>
        <w:pStyle w:val="ListParagraph"/>
        <w:numPr>
          <w:ilvl w:val="0"/>
          <w:numId w:val="46"/>
        </w:numPr>
        <w:spacing w:after="120"/>
        <w:rPr>
          <w:rFonts w:ascii="Arial" w:hAnsi="Arial" w:cs="Arial"/>
          <w:lang w:val="en-AU"/>
        </w:rPr>
      </w:pPr>
      <w:r w:rsidRPr="008E0E75">
        <w:rPr>
          <w:rFonts w:ascii="Arial" w:hAnsi="Arial" w:cs="Arial"/>
          <w:lang w:val="en-AU"/>
        </w:rPr>
        <w:t>Participation in the national disease registries</w:t>
      </w:r>
    </w:p>
    <w:p w14:paraId="4A39F4F7" w14:textId="77777777" w:rsidR="00880C79" w:rsidRPr="008E0E75" w:rsidRDefault="00880C79" w:rsidP="00880C79">
      <w:pPr>
        <w:spacing w:after="120"/>
        <w:rPr>
          <w:rFonts w:ascii="Arial" w:hAnsi="Arial" w:cs="Arial"/>
          <w:b/>
          <w:lang w:val="en-AU"/>
        </w:rPr>
      </w:pPr>
      <w:r w:rsidRPr="008E0E75">
        <w:rPr>
          <w:rFonts w:ascii="Arial" w:hAnsi="Arial" w:cs="Arial"/>
          <w:b/>
          <w:bCs/>
          <w:lang w:val="en-AU"/>
        </w:rPr>
        <w:t>Policy</w:t>
      </w:r>
      <w:r w:rsidRPr="008E0E75">
        <w:rPr>
          <w:rFonts w:ascii="Arial" w:hAnsi="Arial" w:cs="Arial"/>
          <w:b/>
          <w:lang w:val="en-AU"/>
        </w:rPr>
        <w:t xml:space="preserve"> </w:t>
      </w:r>
    </w:p>
    <w:p w14:paraId="2C777402" w14:textId="77777777" w:rsidR="00880C79" w:rsidRPr="008E0E75" w:rsidRDefault="00880C79" w:rsidP="00880C79">
      <w:pPr>
        <w:spacing w:after="120"/>
        <w:rPr>
          <w:rFonts w:ascii="Arial" w:hAnsi="Arial" w:cs="Arial"/>
          <w:lang w:val="en-AU"/>
        </w:rPr>
      </w:pPr>
      <w:r w:rsidRPr="008E0E75">
        <w:rPr>
          <w:rFonts w:ascii="Arial" w:hAnsi="Arial" w:cs="Arial"/>
          <w:lang w:val="en-AU"/>
        </w:rPr>
        <w:t>1. Standards of care</w:t>
      </w:r>
    </w:p>
    <w:p w14:paraId="7DAA471E" w14:textId="77777777" w:rsidR="00880C79" w:rsidRPr="008E0E75" w:rsidRDefault="00880C79" w:rsidP="005271EF">
      <w:pPr>
        <w:pStyle w:val="ListParagraph"/>
        <w:numPr>
          <w:ilvl w:val="0"/>
          <w:numId w:val="47"/>
        </w:numPr>
        <w:spacing w:after="120"/>
        <w:rPr>
          <w:rFonts w:ascii="Arial" w:hAnsi="Arial" w:cs="Arial"/>
          <w:lang w:val="en-AU"/>
        </w:rPr>
      </w:pPr>
      <w:r w:rsidRPr="008E0E75">
        <w:rPr>
          <w:rFonts w:ascii="Arial" w:hAnsi="Arial" w:cs="Arial"/>
          <w:lang w:val="en-AU"/>
        </w:rPr>
        <w:t>Develop recommendations for frequency and type of care</w:t>
      </w:r>
    </w:p>
    <w:p w14:paraId="0877344D" w14:textId="77777777" w:rsidR="00880C79" w:rsidRPr="008E0E75" w:rsidRDefault="00880C79" w:rsidP="005271EF">
      <w:pPr>
        <w:pStyle w:val="ListParagraph"/>
        <w:numPr>
          <w:ilvl w:val="0"/>
          <w:numId w:val="47"/>
        </w:numPr>
        <w:spacing w:after="120"/>
        <w:rPr>
          <w:rFonts w:ascii="Arial" w:hAnsi="Arial" w:cs="Arial"/>
          <w:lang w:val="en-AU"/>
        </w:rPr>
      </w:pPr>
      <w:r w:rsidRPr="008E0E75">
        <w:rPr>
          <w:rFonts w:ascii="Arial" w:hAnsi="Arial" w:cs="Arial"/>
          <w:lang w:val="en-AU"/>
        </w:rPr>
        <w:t>Assess current abil</w:t>
      </w:r>
      <w:r w:rsidR="00BF3EDF">
        <w:rPr>
          <w:rFonts w:ascii="Arial" w:hAnsi="Arial" w:cs="Arial"/>
          <w:lang w:val="en-AU"/>
        </w:rPr>
        <w:t xml:space="preserve">ity of Allied Health and Nursing </w:t>
      </w:r>
      <w:r w:rsidRPr="008E0E75">
        <w:rPr>
          <w:rFonts w:ascii="Arial" w:hAnsi="Arial" w:cs="Arial"/>
          <w:lang w:val="en-AU"/>
        </w:rPr>
        <w:t xml:space="preserve">professionals to meet standards of </w:t>
      </w:r>
      <w:r w:rsidR="00BF3EDF">
        <w:rPr>
          <w:rFonts w:ascii="Arial" w:hAnsi="Arial" w:cs="Arial"/>
          <w:lang w:val="en-AU"/>
        </w:rPr>
        <w:t>care to allow for advocacy of Allied Health and Nursing</w:t>
      </w:r>
      <w:r w:rsidRPr="008E0E75">
        <w:rPr>
          <w:rFonts w:ascii="Arial" w:hAnsi="Arial" w:cs="Arial"/>
          <w:lang w:val="en-AU"/>
        </w:rPr>
        <w:t xml:space="preserve"> positions and services</w:t>
      </w:r>
    </w:p>
    <w:p w14:paraId="601E1EC0" w14:textId="77777777" w:rsidR="00880C79" w:rsidRPr="008E0E75" w:rsidRDefault="00880C79" w:rsidP="005271EF">
      <w:pPr>
        <w:pStyle w:val="ListParagraph"/>
        <w:numPr>
          <w:ilvl w:val="0"/>
          <w:numId w:val="47"/>
        </w:numPr>
        <w:spacing w:after="120"/>
        <w:rPr>
          <w:rFonts w:ascii="Arial" w:hAnsi="Arial" w:cs="Arial"/>
          <w:lang w:val="en-AU"/>
        </w:rPr>
      </w:pPr>
      <w:r w:rsidRPr="008E0E75">
        <w:rPr>
          <w:rFonts w:ascii="Arial" w:hAnsi="Arial" w:cs="Arial"/>
          <w:lang w:val="en-AU"/>
        </w:rPr>
        <w:t>Build an</w:t>
      </w:r>
      <w:r w:rsidR="00BF3EDF">
        <w:rPr>
          <w:rFonts w:ascii="Arial" w:hAnsi="Arial" w:cs="Arial"/>
          <w:lang w:val="en-AU"/>
        </w:rPr>
        <w:t xml:space="preserve"> interdisciplinary network of Allied Health and Nursing</w:t>
      </w:r>
      <w:r w:rsidRPr="008E0E75">
        <w:rPr>
          <w:rFonts w:ascii="Arial" w:hAnsi="Arial" w:cs="Arial"/>
          <w:lang w:val="en-AU"/>
        </w:rPr>
        <w:t xml:space="preserve"> professionals to collaborate under the </w:t>
      </w:r>
      <w:r w:rsidRPr="008E0E75">
        <w:rPr>
          <w:rFonts w:ascii="Arial" w:hAnsi="Arial" w:cs="Arial"/>
          <w:bCs/>
          <w:i/>
          <w:iCs/>
          <w:lang w:val="en-AU"/>
        </w:rPr>
        <w:t>‘one banner’</w:t>
      </w:r>
    </w:p>
    <w:p w14:paraId="7E8E8F1A" w14:textId="77777777" w:rsidR="00880C79" w:rsidRPr="008E0E75" w:rsidRDefault="00880C79" w:rsidP="005271EF">
      <w:pPr>
        <w:pStyle w:val="ListParagraph"/>
        <w:numPr>
          <w:ilvl w:val="0"/>
          <w:numId w:val="47"/>
        </w:numPr>
        <w:spacing w:after="120"/>
        <w:rPr>
          <w:rFonts w:ascii="Arial" w:hAnsi="Arial" w:cs="Arial"/>
          <w:bCs/>
          <w:i/>
          <w:iCs/>
          <w:lang w:val="en-AU"/>
        </w:rPr>
      </w:pPr>
      <w:r w:rsidRPr="008E0E75">
        <w:rPr>
          <w:rFonts w:ascii="Arial" w:hAnsi="Arial" w:cs="Arial"/>
          <w:lang w:val="en-AU"/>
        </w:rPr>
        <w:t>“AH</w:t>
      </w:r>
      <w:r w:rsidR="00BF3EDF">
        <w:rPr>
          <w:rFonts w:ascii="Arial" w:hAnsi="Arial" w:cs="Arial"/>
          <w:lang w:val="en-AU"/>
        </w:rPr>
        <w:t>NA</w:t>
      </w:r>
      <w:r w:rsidRPr="008E0E75">
        <w:rPr>
          <w:rFonts w:ascii="Arial" w:hAnsi="Arial" w:cs="Arial"/>
          <w:lang w:val="en-AU"/>
        </w:rPr>
        <w:t xml:space="preserve"> needs to have a </w:t>
      </w:r>
      <w:r w:rsidRPr="008E0E75">
        <w:rPr>
          <w:rFonts w:ascii="Arial" w:hAnsi="Arial" w:cs="Arial"/>
          <w:bCs/>
          <w:i/>
          <w:iCs/>
          <w:lang w:val="en-AU"/>
        </w:rPr>
        <w:t xml:space="preserve">strong, unified voice” </w:t>
      </w:r>
      <w:r w:rsidRPr="008E0E75">
        <w:rPr>
          <w:rFonts w:ascii="Arial" w:hAnsi="Arial" w:cs="Arial"/>
          <w:lang w:val="en-AU"/>
        </w:rPr>
        <w:t>especially as the majority of A</w:t>
      </w:r>
      <w:r w:rsidR="00BF3EDF">
        <w:rPr>
          <w:rFonts w:ascii="Arial" w:hAnsi="Arial" w:cs="Arial"/>
          <w:lang w:val="en-AU"/>
        </w:rPr>
        <w:t>llied Health and Nursing</w:t>
      </w:r>
      <w:r w:rsidRPr="008E0E75">
        <w:rPr>
          <w:rFonts w:ascii="Arial" w:hAnsi="Arial" w:cs="Arial"/>
          <w:lang w:val="en-AU"/>
        </w:rPr>
        <w:t xml:space="preserve"> professionals provide long term health care delivery for patients</w:t>
      </w:r>
    </w:p>
    <w:p w14:paraId="3E14D31A" w14:textId="77777777" w:rsidR="00880C79" w:rsidRPr="008E0E75" w:rsidRDefault="00880C79" w:rsidP="00880C79">
      <w:pPr>
        <w:spacing w:after="120"/>
        <w:rPr>
          <w:rFonts w:ascii="Arial" w:hAnsi="Arial" w:cs="Arial"/>
          <w:lang w:val="en-AU"/>
        </w:rPr>
      </w:pPr>
      <w:r w:rsidRPr="008E0E75">
        <w:rPr>
          <w:rFonts w:ascii="Arial" w:hAnsi="Arial" w:cs="Arial"/>
          <w:lang w:val="en-AU"/>
        </w:rPr>
        <w:t xml:space="preserve">2. Research </w:t>
      </w:r>
    </w:p>
    <w:p w14:paraId="3FF3739F" w14:textId="77777777" w:rsidR="00880C79" w:rsidRPr="008E0E75" w:rsidRDefault="00880C79" w:rsidP="005271EF">
      <w:pPr>
        <w:pStyle w:val="ListParagraph"/>
        <w:numPr>
          <w:ilvl w:val="0"/>
          <w:numId w:val="48"/>
        </w:numPr>
        <w:spacing w:after="120"/>
        <w:rPr>
          <w:rFonts w:ascii="Arial" w:hAnsi="Arial" w:cs="Arial"/>
          <w:lang w:val="en-AU"/>
        </w:rPr>
      </w:pPr>
      <w:r w:rsidRPr="008E0E75">
        <w:rPr>
          <w:rFonts w:ascii="Arial" w:hAnsi="Arial" w:cs="Arial"/>
          <w:lang w:val="en-AU"/>
        </w:rPr>
        <w:t>Recogni</w:t>
      </w:r>
      <w:r w:rsidR="00BF3EDF">
        <w:rPr>
          <w:rFonts w:ascii="Arial" w:hAnsi="Arial" w:cs="Arial"/>
          <w:lang w:val="en-AU"/>
        </w:rPr>
        <w:t>tion of the role and focus of Allied Health and Nursing</w:t>
      </w:r>
      <w:r w:rsidRPr="008E0E75">
        <w:rPr>
          <w:rFonts w:ascii="Arial" w:hAnsi="Arial" w:cs="Arial"/>
          <w:lang w:val="en-AU"/>
        </w:rPr>
        <w:t xml:space="preserve"> professionals in interdisciplinary clinics</w:t>
      </w:r>
    </w:p>
    <w:p w14:paraId="79A7792B" w14:textId="77777777" w:rsidR="00880C79" w:rsidRPr="008E0E75" w:rsidRDefault="00BF3EDF" w:rsidP="005271EF">
      <w:pPr>
        <w:pStyle w:val="ListParagraph"/>
        <w:numPr>
          <w:ilvl w:val="0"/>
          <w:numId w:val="48"/>
        </w:numPr>
        <w:spacing w:after="120"/>
        <w:rPr>
          <w:rFonts w:ascii="Arial" w:hAnsi="Arial" w:cs="Arial"/>
          <w:lang w:val="en-AU"/>
        </w:rPr>
      </w:pPr>
      <w:r>
        <w:rPr>
          <w:rFonts w:ascii="Arial" w:hAnsi="Arial" w:cs="Arial"/>
          <w:lang w:val="en-AU"/>
        </w:rPr>
        <w:lastRenderedPageBreak/>
        <w:t>Funding expansion for Allied Health and Nursing</w:t>
      </w:r>
      <w:r w:rsidR="00880C79" w:rsidRPr="008E0E75">
        <w:rPr>
          <w:rFonts w:ascii="Arial" w:hAnsi="Arial" w:cs="Arial"/>
          <w:lang w:val="en-AU"/>
        </w:rPr>
        <w:t xml:space="preserve"> professionals in NM clinics for complex case management strategies </w:t>
      </w:r>
    </w:p>
    <w:p w14:paraId="28E061BB" w14:textId="77777777" w:rsidR="00134ABC" w:rsidRPr="008E0E75" w:rsidRDefault="00880C79" w:rsidP="005271EF">
      <w:pPr>
        <w:pStyle w:val="ListParagraph"/>
        <w:numPr>
          <w:ilvl w:val="0"/>
          <w:numId w:val="48"/>
        </w:numPr>
        <w:spacing w:after="120"/>
        <w:rPr>
          <w:rFonts w:ascii="Arial" w:hAnsi="Arial" w:cs="Arial"/>
          <w:lang w:val="en-AU"/>
        </w:rPr>
      </w:pPr>
      <w:r w:rsidRPr="008E0E75">
        <w:rPr>
          <w:rFonts w:ascii="Arial" w:hAnsi="Arial" w:cs="Arial"/>
          <w:lang w:val="en-AU"/>
        </w:rPr>
        <w:t>Relationships to health, private and NGO services and the National Disability Insurance Scheme. Determine the impact on staffing and access to AH services and equipment for people with NM disease</w:t>
      </w:r>
    </w:p>
    <w:p w14:paraId="43120732" w14:textId="77777777" w:rsidR="00880C79" w:rsidRPr="008E0E75" w:rsidRDefault="00C051F0" w:rsidP="00880C79">
      <w:pPr>
        <w:spacing w:after="120"/>
        <w:rPr>
          <w:rFonts w:ascii="Arial" w:eastAsiaTheme="majorEastAsia" w:hAnsi="Arial" w:cs="Arial"/>
          <w:bCs/>
          <w:szCs w:val="32"/>
          <w:lang w:val="en-AU"/>
        </w:rPr>
      </w:pPr>
      <w:r w:rsidRPr="008E0E75">
        <w:rPr>
          <w:rFonts w:ascii="Arial" w:eastAsiaTheme="majorEastAsia" w:hAnsi="Arial" w:cs="Arial"/>
          <w:bCs/>
          <w:szCs w:val="32"/>
          <w:lang w:val="en-AU"/>
        </w:rPr>
        <w:t>3. Policy involvement</w:t>
      </w:r>
    </w:p>
    <w:p w14:paraId="25AACED9" w14:textId="77777777" w:rsidR="00880C79" w:rsidRPr="008E0E75" w:rsidRDefault="00880C79" w:rsidP="005271EF">
      <w:pPr>
        <w:pStyle w:val="ListParagraph"/>
        <w:numPr>
          <w:ilvl w:val="0"/>
          <w:numId w:val="49"/>
        </w:numPr>
        <w:spacing w:after="120"/>
        <w:rPr>
          <w:rFonts w:ascii="Arial" w:eastAsiaTheme="majorEastAsia" w:hAnsi="Arial" w:cs="Arial"/>
          <w:bCs/>
          <w:szCs w:val="32"/>
          <w:lang w:val="en-AU"/>
        </w:rPr>
      </w:pPr>
      <w:r w:rsidRPr="008E0E75">
        <w:rPr>
          <w:rFonts w:ascii="Arial" w:eastAsiaTheme="majorEastAsia" w:hAnsi="Arial" w:cs="Arial"/>
          <w:bCs/>
          <w:szCs w:val="32"/>
          <w:lang w:val="en-AU"/>
        </w:rPr>
        <w:t>Economics of health care</w:t>
      </w:r>
    </w:p>
    <w:p w14:paraId="24CE31D3" w14:textId="77777777" w:rsidR="00880C79" w:rsidRPr="008E0E75" w:rsidRDefault="00880C79" w:rsidP="005271EF">
      <w:pPr>
        <w:pStyle w:val="ListParagraph"/>
        <w:numPr>
          <w:ilvl w:val="0"/>
          <w:numId w:val="49"/>
        </w:numPr>
        <w:spacing w:after="120"/>
        <w:rPr>
          <w:rFonts w:ascii="Arial" w:eastAsiaTheme="majorEastAsia" w:hAnsi="Arial" w:cs="Arial"/>
          <w:bCs/>
          <w:szCs w:val="32"/>
          <w:lang w:val="en-AU"/>
        </w:rPr>
      </w:pPr>
      <w:r w:rsidRPr="008E0E75">
        <w:rPr>
          <w:rFonts w:ascii="Arial" w:eastAsiaTheme="majorEastAsia" w:hAnsi="Arial" w:cs="Arial"/>
          <w:bCs/>
          <w:szCs w:val="32"/>
          <w:lang w:val="en-AU"/>
        </w:rPr>
        <w:t>National Disability Insurance Scheme</w:t>
      </w:r>
    </w:p>
    <w:p w14:paraId="155A4113" w14:textId="77777777" w:rsidR="00880C79" w:rsidRPr="008E0E75" w:rsidRDefault="00880C79" w:rsidP="005271EF">
      <w:pPr>
        <w:pStyle w:val="ListParagraph"/>
        <w:numPr>
          <w:ilvl w:val="0"/>
          <w:numId w:val="49"/>
        </w:numPr>
        <w:spacing w:after="120"/>
        <w:rPr>
          <w:rFonts w:ascii="Arial" w:eastAsiaTheme="majorEastAsia" w:hAnsi="Arial" w:cs="Arial"/>
          <w:bCs/>
          <w:szCs w:val="32"/>
          <w:lang w:val="en-AU"/>
        </w:rPr>
      </w:pPr>
      <w:r w:rsidRPr="008E0E75">
        <w:rPr>
          <w:rFonts w:ascii="Arial" w:eastAsiaTheme="majorEastAsia" w:hAnsi="Arial" w:cs="Arial"/>
          <w:bCs/>
          <w:szCs w:val="32"/>
          <w:lang w:val="en-AU"/>
        </w:rPr>
        <w:t>Rare disease focus</w:t>
      </w:r>
    </w:p>
    <w:p w14:paraId="427F2C13" w14:textId="77777777" w:rsidR="00880C79" w:rsidRPr="008E0E75" w:rsidRDefault="00880C79" w:rsidP="00880C79">
      <w:pPr>
        <w:spacing w:after="120"/>
        <w:rPr>
          <w:rFonts w:ascii="Arial" w:eastAsiaTheme="majorEastAsia" w:hAnsi="Arial" w:cs="Arial"/>
          <w:bCs/>
          <w:szCs w:val="32"/>
          <w:lang w:val="en-AU"/>
        </w:rPr>
      </w:pPr>
      <w:r w:rsidRPr="008E0E75">
        <w:rPr>
          <w:rFonts w:ascii="Arial" w:eastAsiaTheme="majorEastAsia" w:hAnsi="Arial" w:cs="Arial"/>
          <w:bCs/>
          <w:szCs w:val="32"/>
          <w:lang w:val="en-AU"/>
        </w:rPr>
        <w:t>4. National disease registries</w:t>
      </w:r>
    </w:p>
    <w:p w14:paraId="23CABB42" w14:textId="77777777" w:rsidR="00880C79" w:rsidRDefault="00880C79" w:rsidP="005271EF">
      <w:pPr>
        <w:pStyle w:val="ListParagraph"/>
        <w:numPr>
          <w:ilvl w:val="0"/>
          <w:numId w:val="50"/>
        </w:numPr>
        <w:spacing w:after="120"/>
        <w:rPr>
          <w:rFonts w:ascii="Arial" w:eastAsiaTheme="majorEastAsia" w:hAnsi="Arial" w:cs="Arial"/>
          <w:bCs/>
          <w:szCs w:val="32"/>
          <w:lang w:val="en-AU"/>
        </w:rPr>
      </w:pPr>
      <w:r w:rsidRPr="008E0E75">
        <w:rPr>
          <w:rFonts w:ascii="Arial" w:eastAsiaTheme="majorEastAsia" w:hAnsi="Arial" w:cs="Arial"/>
          <w:bCs/>
          <w:szCs w:val="32"/>
          <w:lang w:val="en-AU"/>
        </w:rPr>
        <w:t>Focus on participation to enable collaboration and standardisation of outcome measures to naturally follow</w:t>
      </w:r>
    </w:p>
    <w:p w14:paraId="337E8B19" w14:textId="77777777" w:rsidR="00904421" w:rsidRDefault="00904421" w:rsidP="00904421">
      <w:pPr>
        <w:spacing w:after="120"/>
        <w:rPr>
          <w:rFonts w:ascii="Arial" w:eastAsiaTheme="majorEastAsia" w:hAnsi="Arial" w:cs="Arial"/>
          <w:bCs/>
          <w:szCs w:val="32"/>
          <w:lang w:val="en-AU"/>
        </w:rPr>
      </w:pPr>
    </w:p>
    <w:p w14:paraId="18AB19CC" w14:textId="77777777" w:rsidR="00904421" w:rsidRDefault="00904421" w:rsidP="00904421">
      <w:pPr>
        <w:spacing w:after="120"/>
        <w:rPr>
          <w:rFonts w:ascii="Arial" w:eastAsiaTheme="majorEastAsia" w:hAnsi="Arial" w:cs="Arial"/>
          <w:bCs/>
          <w:szCs w:val="32"/>
          <w:lang w:val="en-AU"/>
        </w:rPr>
      </w:pPr>
    </w:p>
    <w:p w14:paraId="7709672C" w14:textId="77777777" w:rsidR="00904421" w:rsidRDefault="00904421" w:rsidP="00904421">
      <w:pPr>
        <w:spacing w:after="120"/>
        <w:rPr>
          <w:rFonts w:ascii="Arial" w:eastAsiaTheme="majorEastAsia" w:hAnsi="Arial" w:cs="Arial"/>
          <w:bCs/>
          <w:szCs w:val="32"/>
          <w:lang w:val="en-AU"/>
        </w:rPr>
      </w:pPr>
    </w:p>
    <w:p w14:paraId="3EC7E870" w14:textId="77777777" w:rsidR="00904421" w:rsidRDefault="00904421" w:rsidP="00904421">
      <w:pPr>
        <w:spacing w:after="120"/>
        <w:rPr>
          <w:rFonts w:ascii="Arial" w:eastAsiaTheme="majorEastAsia" w:hAnsi="Arial" w:cs="Arial"/>
          <w:bCs/>
          <w:szCs w:val="32"/>
          <w:lang w:val="en-AU"/>
        </w:rPr>
      </w:pPr>
    </w:p>
    <w:p w14:paraId="162CE86E" w14:textId="77777777" w:rsidR="00904421" w:rsidRDefault="00904421" w:rsidP="00904421">
      <w:pPr>
        <w:spacing w:after="120"/>
        <w:rPr>
          <w:rFonts w:ascii="Arial" w:eastAsiaTheme="majorEastAsia" w:hAnsi="Arial" w:cs="Arial"/>
          <w:bCs/>
          <w:szCs w:val="32"/>
          <w:lang w:val="en-AU"/>
        </w:rPr>
      </w:pPr>
    </w:p>
    <w:p w14:paraId="53DD9256" w14:textId="77777777" w:rsidR="00904421" w:rsidRDefault="00904421" w:rsidP="00904421">
      <w:pPr>
        <w:spacing w:after="120"/>
        <w:rPr>
          <w:rFonts w:ascii="Arial" w:eastAsiaTheme="majorEastAsia" w:hAnsi="Arial" w:cs="Arial"/>
          <w:bCs/>
          <w:szCs w:val="32"/>
          <w:lang w:val="en-AU"/>
        </w:rPr>
      </w:pPr>
    </w:p>
    <w:p w14:paraId="7643C6EE" w14:textId="77777777" w:rsidR="00904421" w:rsidRPr="00904421" w:rsidRDefault="00904421" w:rsidP="00904421">
      <w:pPr>
        <w:spacing w:after="120"/>
        <w:rPr>
          <w:rFonts w:ascii="Arial" w:eastAsiaTheme="majorEastAsia" w:hAnsi="Arial" w:cs="Arial"/>
          <w:bCs/>
          <w:szCs w:val="32"/>
          <w:lang w:val="en-AU"/>
        </w:rPr>
      </w:pPr>
    </w:p>
    <w:p w14:paraId="21338290" w14:textId="77777777" w:rsidR="00904421" w:rsidRDefault="00904421" w:rsidP="000253FF">
      <w:pPr>
        <w:pStyle w:val="Heading1"/>
        <w:rPr>
          <w:rFonts w:ascii="Arial" w:hAnsi="Arial" w:cs="Arial"/>
        </w:rPr>
      </w:pPr>
      <w:r>
        <w:rPr>
          <w:rFonts w:ascii="Arial" w:hAnsi="Arial" w:cs="Arial"/>
        </w:rPr>
        <w:lastRenderedPageBreak/>
        <w:t xml:space="preserve">                    </w:t>
      </w:r>
      <w:r>
        <w:rPr>
          <w:rFonts w:ascii="Arial" w:hAnsi="Arial" w:cs="Arial"/>
          <w:noProof/>
          <w:lang w:val="en-AU" w:eastAsia="en-AU"/>
        </w:rPr>
        <w:drawing>
          <wp:inline distT="0" distB="0" distL="0" distR="0" wp14:anchorId="762BBE06" wp14:editId="0725D72E">
            <wp:extent cx="3452048" cy="2483893"/>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71896" cy="2498174"/>
                    </a:xfrm>
                    <a:prstGeom prst="rect">
                      <a:avLst/>
                    </a:prstGeom>
                    <a:noFill/>
                    <a:ln>
                      <a:noFill/>
                    </a:ln>
                  </pic:spPr>
                </pic:pic>
              </a:graphicData>
            </a:graphic>
          </wp:inline>
        </w:drawing>
      </w:r>
    </w:p>
    <w:p w14:paraId="50248995" w14:textId="77777777" w:rsidR="00904421" w:rsidRDefault="00904421" w:rsidP="000253FF">
      <w:pPr>
        <w:pStyle w:val="Heading1"/>
        <w:rPr>
          <w:rFonts w:ascii="Arial" w:hAnsi="Arial" w:cs="Arial"/>
        </w:rPr>
      </w:pPr>
      <w:r>
        <w:rPr>
          <w:rFonts w:ascii="Arial" w:hAnsi="Arial" w:cs="Arial"/>
        </w:rPr>
        <w:t xml:space="preserve">                         </w:t>
      </w:r>
      <w:r>
        <w:rPr>
          <w:rFonts w:ascii="Arial" w:hAnsi="Arial" w:cs="Arial"/>
          <w:noProof/>
          <w:lang w:val="en-AU" w:eastAsia="en-AU"/>
        </w:rPr>
        <w:drawing>
          <wp:inline distT="0" distB="0" distL="0" distR="0" wp14:anchorId="51BCC1DF" wp14:editId="516670C3">
            <wp:extent cx="2533209" cy="2224585"/>
            <wp:effectExtent l="0" t="0" r="635" b="444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33163" cy="2224544"/>
                    </a:xfrm>
                    <a:prstGeom prst="rect">
                      <a:avLst/>
                    </a:prstGeom>
                    <a:noFill/>
                    <a:ln>
                      <a:noFill/>
                    </a:ln>
                  </pic:spPr>
                </pic:pic>
              </a:graphicData>
            </a:graphic>
          </wp:inline>
        </w:drawing>
      </w:r>
    </w:p>
    <w:p w14:paraId="24BEE69B" w14:textId="77777777" w:rsidR="00904421" w:rsidRDefault="00904421" w:rsidP="000253FF">
      <w:pPr>
        <w:pStyle w:val="Heading1"/>
        <w:rPr>
          <w:rFonts w:ascii="Arial" w:hAnsi="Arial" w:cs="Arial"/>
        </w:rPr>
      </w:pPr>
      <w:r>
        <w:rPr>
          <w:rFonts w:ascii="Arial" w:hAnsi="Arial" w:cs="Arial"/>
        </w:rPr>
        <w:t xml:space="preserve">                   </w:t>
      </w:r>
      <w:r>
        <w:rPr>
          <w:rFonts w:ascii="Arial" w:hAnsi="Arial" w:cs="Arial"/>
          <w:noProof/>
          <w:lang w:val="en-AU" w:eastAsia="en-AU"/>
        </w:rPr>
        <w:t xml:space="preserve">             </w:t>
      </w:r>
      <w:r>
        <w:rPr>
          <w:rFonts w:ascii="Arial" w:hAnsi="Arial" w:cs="Arial"/>
          <w:noProof/>
          <w:lang w:val="en-AU" w:eastAsia="en-AU"/>
        </w:rPr>
        <w:drawing>
          <wp:inline distT="0" distB="0" distL="0" distR="0" wp14:anchorId="6200C021" wp14:editId="51D7A347">
            <wp:extent cx="2538484" cy="2228813"/>
            <wp:effectExtent l="0" t="0" r="0" b="63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43550" cy="2233261"/>
                    </a:xfrm>
                    <a:prstGeom prst="rect">
                      <a:avLst/>
                    </a:prstGeom>
                    <a:noFill/>
                    <a:ln>
                      <a:noFill/>
                    </a:ln>
                  </pic:spPr>
                </pic:pic>
              </a:graphicData>
            </a:graphic>
          </wp:inline>
        </w:drawing>
      </w:r>
    </w:p>
    <w:p w14:paraId="4AA19B1B" w14:textId="77777777" w:rsidR="00904421" w:rsidRDefault="00904421" w:rsidP="000253FF">
      <w:pPr>
        <w:pStyle w:val="Heading1"/>
        <w:rPr>
          <w:rFonts w:ascii="Arial" w:hAnsi="Arial" w:cs="Arial"/>
          <w:color w:val="auto"/>
          <w:sz w:val="22"/>
        </w:rPr>
      </w:pPr>
    </w:p>
    <w:p w14:paraId="34C829A2" w14:textId="77777777" w:rsidR="00775EB9" w:rsidRPr="00904421" w:rsidRDefault="00775EB9" w:rsidP="000253FF">
      <w:pPr>
        <w:pStyle w:val="Heading1"/>
        <w:rPr>
          <w:rFonts w:ascii="Arial" w:hAnsi="Arial" w:cs="Arial"/>
        </w:rPr>
      </w:pPr>
      <w:bookmarkStart w:id="71" w:name="_Toc265174806"/>
      <w:r w:rsidRPr="00775EB9">
        <w:rPr>
          <w:rFonts w:ascii="Arial" w:hAnsi="Arial" w:cs="Arial"/>
          <w:color w:val="auto"/>
          <w:sz w:val="22"/>
        </w:rPr>
        <w:t>Figure 8:</w:t>
      </w:r>
      <w:r>
        <w:rPr>
          <w:rFonts w:ascii="Arial" w:hAnsi="Arial" w:cs="Arial"/>
          <w:color w:val="auto"/>
          <w:sz w:val="22"/>
        </w:rPr>
        <w:t xml:space="preserve"> </w:t>
      </w:r>
      <w:r>
        <w:rPr>
          <w:rFonts w:ascii="Arial" w:hAnsi="Arial" w:cs="Arial"/>
          <w:b w:val="0"/>
          <w:color w:val="auto"/>
          <w:sz w:val="22"/>
        </w:rPr>
        <w:t>Proportion of Allied Health and Nursing member’s first priority rankings.</w:t>
      </w:r>
      <w:bookmarkEnd w:id="71"/>
      <w:r w:rsidRPr="00775EB9">
        <w:rPr>
          <w:rFonts w:ascii="Arial" w:hAnsi="Arial" w:cs="Arial"/>
          <w:color w:val="auto"/>
          <w:sz w:val="22"/>
        </w:rPr>
        <w:t xml:space="preserve"> </w:t>
      </w:r>
    </w:p>
    <w:p w14:paraId="7DF208FC" w14:textId="77777777" w:rsidR="00904421" w:rsidRDefault="00904421" w:rsidP="000253FF">
      <w:pPr>
        <w:pStyle w:val="Heading1"/>
        <w:rPr>
          <w:rFonts w:ascii="Arial" w:hAnsi="Arial" w:cs="Arial"/>
        </w:rPr>
      </w:pPr>
    </w:p>
    <w:p w14:paraId="494FA348" w14:textId="77777777" w:rsidR="00904421" w:rsidRDefault="00904421" w:rsidP="000253FF">
      <w:pPr>
        <w:pStyle w:val="Heading1"/>
        <w:rPr>
          <w:rFonts w:ascii="Arial" w:hAnsi="Arial" w:cs="Arial"/>
        </w:rPr>
      </w:pPr>
    </w:p>
    <w:p w14:paraId="0F37E530" w14:textId="77777777" w:rsidR="00F22034" w:rsidRPr="008E0E75" w:rsidRDefault="00591C33" w:rsidP="000253FF">
      <w:pPr>
        <w:pStyle w:val="Heading1"/>
        <w:rPr>
          <w:rFonts w:ascii="Arial" w:hAnsi="Arial" w:cs="Arial"/>
        </w:rPr>
      </w:pPr>
      <w:bookmarkStart w:id="72" w:name="_Toc265174807"/>
      <w:r w:rsidRPr="008E0E75">
        <w:rPr>
          <w:rFonts w:ascii="Arial" w:hAnsi="Arial" w:cs="Arial"/>
        </w:rPr>
        <w:lastRenderedPageBreak/>
        <w:t>Research</w:t>
      </w:r>
      <w:bookmarkEnd w:id="72"/>
    </w:p>
    <w:p w14:paraId="6E6028B8" w14:textId="77777777" w:rsidR="00546941" w:rsidRPr="008E0E75" w:rsidRDefault="00F22034" w:rsidP="00546941">
      <w:pPr>
        <w:spacing w:after="120"/>
        <w:rPr>
          <w:rFonts w:ascii="Arial" w:hAnsi="Arial" w:cs="Arial"/>
        </w:rPr>
      </w:pPr>
      <w:r w:rsidRPr="008E0E75">
        <w:rPr>
          <w:rFonts w:ascii="Arial" w:hAnsi="Arial" w:cs="Arial"/>
        </w:rPr>
        <w:t>The ANN will promote and facilitate the sharing of information and expertise between basic and clinical researchers, clinicians and clinician researchers, to accelerate improved outcomes for patients.</w:t>
      </w:r>
    </w:p>
    <w:p w14:paraId="7A070337" w14:textId="77777777" w:rsidR="00546941" w:rsidRPr="008E0E75" w:rsidRDefault="00546941" w:rsidP="00546941">
      <w:pPr>
        <w:spacing w:after="120"/>
        <w:rPr>
          <w:rFonts w:ascii="Arial" w:hAnsi="Arial" w:cs="Arial"/>
        </w:rPr>
      </w:pPr>
      <w:r w:rsidRPr="008E0E75">
        <w:rPr>
          <w:rFonts w:ascii="Arial" w:hAnsi="Arial" w:cs="Arial"/>
        </w:rPr>
        <w:t>A collaborative network would allow large cohorts of patients to be included in gene discovery, screening and linkage studies, as part of a research work-up to underpin diagnostics, registries and clinical trials.</w:t>
      </w:r>
    </w:p>
    <w:p w14:paraId="7A13563B" w14:textId="77777777" w:rsidR="00546941" w:rsidRPr="008E0E75" w:rsidRDefault="00546941" w:rsidP="00546941">
      <w:pPr>
        <w:spacing w:after="120"/>
        <w:rPr>
          <w:rFonts w:ascii="Arial" w:hAnsi="Arial" w:cs="Arial"/>
        </w:rPr>
      </w:pPr>
      <w:r w:rsidRPr="008E0E75">
        <w:rPr>
          <w:rFonts w:ascii="Arial" w:hAnsi="Arial" w:cs="Arial"/>
        </w:rPr>
        <w:t>It is through research effort, for example, that the introduction of next generation sequencing and the analysis of large data sets (informing diagnosis and inclusion in registries) will be developed for translation into diagnostic laboratories.</w:t>
      </w:r>
    </w:p>
    <w:p w14:paraId="52DFFC02" w14:textId="77777777" w:rsidR="00546941" w:rsidRPr="008E0E75" w:rsidRDefault="00546941" w:rsidP="00546941">
      <w:pPr>
        <w:spacing w:after="120"/>
        <w:rPr>
          <w:rFonts w:ascii="Arial" w:hAnsi="Arial" w:cs="Arial"/>
        </w:rPr>
      </w:pPr>
      <w:r w:rsidRPr="008E0E75">
        <w:rPr>
          <w:rFonts w:ascii="Arial" w:hAnsi="Arial" w:cs="Arial"/>
        </w:rPr>
        <w:t xml:space="preserve">The ANN is in the process of developing a national integrated secure database that will store patient data combining clinical, molecular and pathology data with longitudinal standardised assessments. This resource will be invaluable for clinical researchers in studies of natural history and genotype/phenotype correlation, and will provide a platform for research collaborations. </w:t>
      </w:r>
    </w:p>
    <w:p w14:paraId="75D3CC30" w14:textId="77777777" w:rsidR="00F22034" w:rsidRPr="008E0E75" w:rsidRDefault="00546941" w:rsidP="00546941">
      <w:pPr>
        <w:spacing w:after="120"/>
        <w:rPr>
          <w:rFonts w:ascii="Arial" w:hAnsi="Arial" w:cs="Arial"/>
        </w:rPr>
      </w:pPr>
      <w:r w:rsidRPr="008E0E75">
        <w:rPr>
          <w:rFonts w:ascii="Arial" w:hAnsi="Arial" w:cs="Arial"/>
        </w:rPr>
        <w:t>The development of a patient database goes hand in hand with gene discovery and improved diagnosis and clinical trial readiness. For example, when a new gene is described, a search of the database can be made for a clinical phenotype associated with the gene and then a search for those who don't have a diagnosis.</w:t>
      </w:r>
    </w:p>
    <w:p w14:paraId="594D4A1E" w14:textId="77777777" w:rsidR="00591C33" w:rsidRPr="008E0E75" w:rsidRDefault="00591C33" w:rsidP="00F22034">
      <w:pPr>
        <w:rPr>
          <w:rFonts w:ascii="Arial" w:hAnsi="Arial" w:cs="Arial"/>
        </w:rPr>
      </w:pPr>
    </w:p>
    <w:p w14:paraId="05214455" w14:textId="77777777" w:rsidR="00591C33" w:rsidRPr="008E0E75" w:rsidRDefault="00591C33" w:rsidP="00591C33">
      <w:pPr>
        <w:pStyle w:val="Heading2"/>
      </w:pPr>
      <w:bookmarkStart w:id="73" w:name="_Toc265174808"/>
      <w:r w:rsidRPr="008E0E75">
        <w:t>National patient database: Biogenix</w:t>
      </w:r>
      <w:bookmarkEnd w:id="73"/>
    </w:p>
    <w:p w14:paraId="684725C7" w14:textId="77777777" w:rsidR="006A52CC" w:rsidRPr="008E0E75" w:rsidRDefault="006A52CC" w:rsidP="00890189">
      <w:pPr>
        <w:rPr>
          <w:rFonts w:ascii="Arial" w:hAnsi="Arial" w:cs="Arial"/>
          <w:lang w:val="en-AU"/>
        </w:rPr>
      </w:pPr>
      <w:r w:rsidRPr="008E0E75">
        <w:rPr>
          <w:rFonts w:ascii="Arial" w:hAnsi="Arial" w:cs="Arial"/>
          <w:lang w:val="en-AU"/>
        </w:rPr>
        <w:t>Basic epidemiological data and information on the natural history of many rare diseases is very limited. However, this knowledge is essential to assess the impact of preventive or treatment activities and the implementation of best practice guidelines. Rare disease patient databases underpin improving clinical care and we aim to identify existing databases and prioritise and expand the collection of data for other rare diseases.</w:t>
      </w:r>
    </w:p>
    <w:p w14:paraId="0C812647" w14:textId="77777777" w:rsidR="006A52CC" w:rsidRPr="008E0E75" w:rsidRDefault="006A52CC" w:rsidP="00890189">
      <w:pPr>
        <w:rPr>
          <w:rFonts w:ascii="Arial" w:hAnsi="Arial" w:cs="Arial"/>
          <w:lang w:val="en-AU"/>
        </w:rPr>
      </w:pPr>
      <w:r w:rsidRPr="008E0E75">
        <w:rPr>
          <w:rFonts w:ascii="Arial" w:hAnsi="Arial" w:cs="Arial"/>
          <w:lang w:val="en-AU"/>
        </w:rPr>
        <w:t>Australia is slowly developing patient registries, however they contain very limited information to largely determine if patients are eligible to enrol in a trial (eg. ambulant/non-ambulant; genetic diagnosis; walk time over a certain distance).</w:t>
      </w:r>
    </w:p>
    <w:p w14:paraId="51A6233F" w14:textId="77777777" w:rsidR="006A52CC" w:rsidRPr="008E0E75" w:rsidRDefault="006A52CC" w:rsidP="00890189">
      <w:pPr>
        <w:rPr>
          <w:rFonts w:ascii="Arial" w:hAnsi="Arial" w:cs="Arial"/>
          <w:lang w:val="en-AU"/>
        </w:rPr>
      </w:pPr>
      <w:r w:rsidRPr="008E0E75">
        <w:rPr>
          <w:rFonts w:ascii="Arial" w:hAnsi="Arial" w:cs="Arial"/>
          <w:lang w:val="en-AU"/>
        </w:rPr>
        <w:t>A critical step in the design of a clinical trial protocol is a more detailed database of patient information that is collected from researchers, clinicians and pathologists – a comprehensive set of data that describes the progression of the disease over time. This provides researchers and pharmaceutical companies with sufficient information to ensure that the outcome measures (how to determine the success of the trial) and the treatment are well designed for maximum benefit to the patient.</w:t>
      </w:r>
    </w:p>
    <w:p w14:paraId="6DA2FD3A" w14:textId="77777777" w:rsidR="00647CFA" w:rsidRPr="008E0E75" w:rsidRDefault="00591C33" w:rsidP="00647CFA">
      <w:pPr>
        <w:spacing w:after="120"/>
        <w:rPr>
          <w:rFonts w:ascii="Arial" w:hAnsi="Arial" w:cs="Arial"/>
        </w:rPr>
      </w:pPr>
      <w:r w:rsidRPr="008E0E75">
        <w:rPr>
          <w:rFonts w:ascii="Arial" w:hAnsi="Arial" w:cs="Arial"/>
        </w:rPr>
        <w:t>The</w:t>
      </w:r>
      <w:r w:rsidR="00647CFA" w:rsidRPr="008E0E75">
        <w:rPr>
          <w:rFonts w:ascii="Arial" w:hAnsi="Arial" w:cs="Arial"/>
        </w:rPr>
        <w:t xml:space="preserve"> proposed database for housing patient data and availability of muscle for research use will be a national </w:t>
      </w:r>
      <w:r w:rsidR="00C63C71" w:rsidRPr="008E0E75">
        <w:rPr>
          <w:rFonts w:ascii="Arial" w:hAnsi="Arial" w:cs="Arial"/>
        </w:rPr>
        <w:t xml:space="preserve">centralised </w:t>
      </w:r>
      <w:r w:rsidR="00647CFA" w:rsidRPr="008E0E75">
        <w:rPr>
          <w:rFonts w:ascii="Arial" w:hAnsi="Arial" w:cs="Arial"/>
        </w:rPr>
        <w:t>repository that will share inter-operability with existing registries established through the OPHG.</w:t>
      </w:r>
      <w:r w:rsidR="00D7729A" w:rsidRPr="008E0E75">
        <w:rPr>
          <w:rFonts w:ascii="Arial" w:hAnsi="Arial" w:cs="Arial"/>
        </w:rPr>
        <w:t xml:space="preserve"> The database will be incorporated into platforms that are to be developed as part of the RDConnect, RAREBestpractice and Neuromics programs.</w:t>
      </w:r>
    </w:p>
    <w:p w14:paraId="20D99601" w14:textId="77777777" w:rsidR="006A52CC" w:rsidRPr="008E0E75" w:rsidRDefault="00647CFA" w:rsidP="006A52CC">
      <w:pPr>
        <w:spacing w:after="120"/>
        <w:rPr>
          <w:rFonts w:ascii="Arial" w:hAnsi="Arial" w:cs="Arial"/>
        </w:rPr>
      </w:pPr>
      <w:r w:rsidRPr="008E0E75">
        <w:rPr>
          <w:rFonts w:ascii="Arial" w:hAnsi="Arial" w:cs="Arial"/>
        </w:rPr>
        <w:t>The database will not duplicate the information stored in registries</w:t>
      </w:r>
      <w:r w:rsidR="00D7729A" w:rsidRPr="008E0E75">
        <w:rPr>
          <w:rFonts w:ascii="Arial" w:hAnsi="Arial" w:cs="Arial"/>
        </w:rPr>
        <w:t xml:space="preserve"> (post-diagnosis)</w:t>
      </w:r>
      <w:r w:rsidRPr="008E0E75">
        <w:rPr>
          <w:rFonts w:ascii="Arial" w:hAnsi="Arial" w:cs="Arial"/>
        </w:rPr>
        <w:t>, but will add and link additional detailed levels of data on sub-sets of patients for gene discovery and investigator led genotype/phenotype and natural history studies</w:t>
      </w:r>
      <w:r w:rsidR="00D7729A" w:rsidRPr="008E0E75">
        <w:rPr>
          <w:rFonts w:ascii="Arial" w:hAnsi="Arial" w:cs="Arial"/>
        </w:rPr>
        <w:t xml:space="preserve"> (pre-diagnosis)</w:t>
      </w:r>
      <w:r w:rsidRPr="008E0E75">
        <w:rPr>
          <w:rFonts w:ascii="Arial" w:hAnsi="Arial" w:cs="Arial"/>
        </w:rPr>
        <w:t>.</w:t>
      </w:r>
    </w:p>
    <w:p w14:paraId="565C689F" w14:textId="77777777" w:rsidR="00E87C4A" w:rsidRPr="008E0E75" w:rsidRDefault="006A52CC" w:rsidP="00E87C4A">
      <w:pPr>
        <w:spacing w:after="120"/>
        <w:rPr>
          <w:rFonts w:ascii="Arial" w:hAnsi="Arial" w:cs="Arial"/>
        </w:rPr>
      </w:pPr>
      <w:r w:rsidRPr="008E0E75">
        <w:rPr>
          <w:rFonts w:ascii="Arial" w:hAnsi="Arial" w:cs="Arial"/>
        </w:rPr>
        <w:lastRenderedPageBreak/>
        <w:t>A working party will be established to develop an implementation plan and will address issues such as ethics, information to be stored in the database, access, retrieving data from existing databases to populate the national database and data entry (resourcing is being sought from patient groups</w:t>
      </w:r>
      <w:r w:rsidR="00D7729A" w:rsidRPr="008E0E75">
        <w:rPr>
          <w:rFonts w:ascii="Arial" w:hAnsi="Arial" w:cs="Arial"/>
        </w:rPr>
        <w:t>, with an additional option of utilizing students as part of cohort studies</w:t>
      </w:r>
      <w:r w:rsidRPr="008E0E75">
        <w:rPr>
          <w:rFonts w:ascii="Arial" w:hAnsi="Arial" w:cs="Arial"/>
        </w:rPr>
        <w:t xml:space="preserve">). </w:t>
      </w:r>
    </w:p>
    <w:p w14:paraId="322687CF" w14:textId="77777777" w:rsidR="00161467" w:rsidRPr="008E0E75" w:rsidRDefault="00161467" w:rsidP="00E87C4A">
      <w:pPr>
        <w:pStyle w:val="Heading1"/>
        <w:rPr>
          <w:rFonts w:ascii="Arial" w:hAnsi="Arial" w:cs="Arial"/>
        </w:rPr>
      </w:pPr>
    </w:p>
    <w:p w14:paraId="0B34E732" w14:textId="77777777" w:rsidR="0055322D" w:rsidRPr="008E0E75" w:rsidRDefault="0055322D" w:rsidP="0036298C">
      <w:pPr>
        <w:pStyle w:val="Heading1"/>
        <w:rPr>
          <w:rFonts w:ascii="Arial" w:hAnsi="Arial" w:cs="Arial"/>
        </w:rPr>
      </w:pPr>
    </w:p>
    <w:p w14:paraId="07961839" w14:textId="77777777" w:rsidR="00F34B12" w:rsidRPr="008E0E75" w:rsidRDefault="0055322D" w:rsidP="004A399B">
      <w:pPr>
        <w:pStyle w:val="Heading1"/>
        <w:rPr>
          <w:rFonts w:ascii="Arial" w:hAnsi="Arial" w:cs="Arial"/>
        </w:rPr>
      </w:pPr>
      <w:r w:rsidRPr="008E0E75">
        <w:rPr>
          <w:rFonts w:ascii="Arial" w:hAnsi="Arial" w:cs="Arial"/>
        </w:rPr>
        <w:br w:type="column"/>
      </w:r>
      <w:bookmarkStart w:id="74" w:name="_Toc265174809"/>
      <w:r w:rsidR="00F34B12" w:rsidRPr="008E0E75">
        <w:rPr>
          <w:rFonts w:ascii="Arial" w:hAnsi="Arial" w:cs="Arial"/>
        </w:rPr>
        <w:lastRenderedPageBreak/>
        <w:t>National coordination</w:t>
      </w:r>
      <w:bookmarkEnd w:id="74"/>
    </w:p>
    <w:p w14:paraId="242BF8E2" w14:textId="77777777" w:rsidR="00F34B12" w:rsidRPr="008E0E75" w:rsidRDefault="00F34B12" w:rsidP="00F34B12">
      <w:pPr>
        <w:rPr>
          <w:rFonts w:ascii="Arial" w:hAnsi="Arial" w:cs="Arial"/>
        </w:rPr>
      </w:pPr>
    </w:p>
    <w:p w14:paraId="45F7B617" w14:textId="77777777" w:rsidR="00F34B12" w:rsidRPr="008E0E75" w:rsidRDefault="00F34B12" w:rsidP="00F34B12">
      <w:pPr>
        <w:rPr>
          <w:rFonts w:ascii="Arial" w:hAnsi="Arial" w:cs="Arial"/>
        </w:rPr>
      </w:pPr>
      <w:r w:rsidRPr="008E0E75">
        <w:rPr>
          <w:rFonts w:ascii="Arial" w:hAnsi="Arial" w:cs="Arial"/>
          <w:noProof/>
          <w:lang w:val="en-AU" w:eastAsia="en-AU"/>
        </w:rPr>
        <w:drawing>
          <wp:anchor distT="0" distB="0" distL="114300" distR="114300" simplePos="0" relativeHeight="251680768" behindDoc="0" locked="0" layoutInCell="1" allowOverlap="1" wp14:anchorId="589FCD35" wp14:editId="0590521C">
            <wp:simplePos x="0" y="0"/>
            <wp:positionH relativeFrom="column">
              <wp:posOffset>228600</wp:posOffset>
            </wp:positionH>
            <wp:positionV relativeFrom="paragraph">
              <wp:posOffset>29845</wp:posOffset>
            </wp:positionV>
            <wp:extent cx="5026025" cy="4022090"/>
            <wp:effectExtent l="25400" t="0" r="3175" b="0"/>
            <wp:wrapTight wrapText="bothSides">
              <wp:wrapPolygon edited="0">
                <wp:start x="-109" y="0"/>
                <wp:lineTo x="-109" y="21552"/>
                <wp:lineTo x="21614" y="21552"/>
                <wp:lineTo x="21614" y="0"/>
                <wp:lineTo x="-109"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a:stretch>
                      <a:fillRect/>
                    </a:stretch>
                  </pic:blipFill>
                  <pic:spPr bwMode="auto">
                    <a:xfrm>
                      <a:off x="0" y="0"/>
                      <a:ext cx="5026025" cy="4022090"/>
                    </a:xfrm>
                    <a:prstGeom prst="rect">
                      <a:avLst/>
                    </a:prstGeom>
                    <a:noFill/>
                    <a:ln w="9525">
                      <a:noFill/>
                      <a:miter lim="800000"/>
                      <a:headEnd/>
                      <a:tailEnd/>
                    </a:ln>
                  </pic:spPr>
                </pic:pic>
              </a:graphicData>
            </a:graphic>
          </wp:anchor>
        </w:drawing>
      </w:r>
    </w:p>
    <w:p w14:paraId="4B116ED7" w14:textId="77777777" w:rsidR="00F34B12" w:rsidRPr="008E0E75" w:rsidRDefault="00F34B12" w:rsidP="004A399B">
      <w:pPr>
        <w:pStyle w:val="Heading1"/>
        <w:rPr>
          <w:rFonts w:ascii="Arial" w:hAnsi="Arial" w:cs="Arial"/>
        </w:rPr>
      </w:pPr>
      <w:bookmarkStart w:id="75" w:name="_Toc265174810"/>
      <w:r w:rsidRPr="008E0E75">
        <w:rPr>
          <w:rFonts w:ascii="Arial" w:hAnsi="Arial" w:cs="Arial"/>
          <w:noProof/>
          <w:lang w:val="en-AU" w:eastAsia="en-AU"/>
        </w:rPr>
        <w:drawing>
          <wp:anchor distT="0" distB="0" distL="114300" distR="114300" simplePos="0" relativeHeight="251681792" behindDoc="0" locked="0" layoutInCell="1" allowOverlap="1" wp14:anchorId="0CAAA636" wp14:editId="09B71546">
            <wp:simplePos x="0" y="0"/>
            <wp:positionH relativeFrom="column">
              <wp:posOffset>-1270</wp:posOffset>
            </wp:positionH>
            <wp:positionV relativeFrom="paragraph">
              <wp:posOffset>509270</wp:posOffset>
            </wp:positionV>
            <wp:extent cx="5716270" cy="3510280"/>
            <wp:effectExtent l="25400" t="0" r="0" b="0"/>
            <wp:wrapNone/>
            <wp:docPr id="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5716270" cy="3510280"/>
                    </a:xfrm>
                    <a:prstGeom prst="rect">
                      <a:avLst/>
                    </a:prstGeom>
                    <a:noFill/>
                    <a:ln w="9525">
                      <a:noFill/>
                      <a:miter lim="800000"/>
                      <a:headEnd/>
                      <a:tailEnd/>
                    </a:ln>
                  </pic:spPr>
                </pic:pic>
              </a:graphicData>
            </a:graphic>
          </wp:anchor>
        </w:drawing>
      </w:r>
      <w:r w:rsidRPr="008E0E75">
        <w:rPr>
          <w:rFonts w:ascii="Arial" w:hAnsi="Arial" w:cs="Arial"/>
        </w:rPr>
        <w:t>International coordination</w:t>
      </w:r>
      <w:bookmarkEnd w:id="75"/>
    </w:p>
    <w:p w14:paraId="76D609D1" w14:textId="77777777" w:rsidR="00E87C4A" w:rsidRPr="006B003C" w:rsidRDefault="00F34B12" w:rsidP="006B003C">
      <w:pPr>
        <w:pStyle w:val="Heading1"/>
        <w:rPr>
          <w:rFonts w:ascii="Arial" w:hAnsi="Arial" w:cs="Arial"/>
        </w:rPr>
      </w:pPr>
      <w:r w:rsidRPr="006B003C">
        <w:rPr>
          <w:rFonts w:ascii="Arial" w:hAnsi="Arial" w:cs="Arial"/>
        </w:rPr>
        <w:br w:type="column"/>
      </w:r>
      <w:bookmarkStart w:id="76" w:name="_Toc265174811"/>
      <w:r w:rsidR="00E87C4A" w:rsidRPr="006B003C">
        <w:rPr>
          <w:rFonts w:ascii="Arial" w:hAnsi="Arial" w:cs="Arial"/>
        </w:rPr>
        <w:lastRenderedPageBreak/>
        <w:t>Neuromuscular Community</w:t>
      </w:r>
      <w:bookmarkEnd w:id="76"/>
    </w:p>
    <w:p w14:paraId="0C437D5B" w14:textId="77777777" w:rsidR="00E87C4A" w:rsidRPr="008E0E75" w:rsidRDefault="00E87C4A" w:rsidP="00E87C4A">
      <w:pPr>
        <w:rPr>
          <w:rFonts w:ascii="Arial" w:hAnsi="Arial" w:cs="Arial"/>
        </w:rPr>
      </w:pPr>
      <w:r w:rsidRPr="008E0E75">
        <w:rPr>
          <w:rFonts w:ascii="Arial" w:hAnsi="Arial" w:cs="Arial"/>
        </w:rPr>
        <w:t>The ANN</w:t>
      </w:r>
      <w:r w:rsidR="00161467" w:rsidRPr="008E0E75">
        <w:rPr>
          <w:rFonts w:ascii="Arial" w:hAnsi="Arial" w:cs="Arial"/>
        </w:rPr>
        <w:t>/CRE-NMD</w:t>
      </w:r>
      <w:r w:rsidRPr="008E0E75">
        <w:rPr>
          <w:rFonts w:ascii="Arial" w:hAnsi="Arial" w:cs="Arial"/>
        </w:rPr>
        <w:t xml:space="preserve"> has a number of community partners and is a member of TREAT-NMD and the FP7 Framework. The relationship with advocacy and patient groups is a very important part of the ANN.</w:t>
      </w:r>
    </w:p>
    <w:p w14:paraId="142CCB3A" w14:textId="77777777" w:rsidR="00E87C4A" w:rsidRPr="008E0E75" w:rsidRDefault="00E87C4A" w:rsidP="00E87C4A">
      <w:pPr>
        <w:rPr>
          <w:rFonts w:ascii="Arial" w:hAnsi="Arial" w:cs="Arial"/>
        </w:rPr>
      </w:pPr>
    </w:p>
    <w:p w14:paraId="157D2845" w14:textId="77777777" w:rsidR="00E87C4A" w:rsidRPr="008E0E75" w:rsidRDefault="00E87C4A" w:rsidP="00E87C4A">
      <w:pPr>
        <w:rPr>
          <w:rFonts w:ascii="Arial" w:hAnsi="Arial" w:cs="Arial"/>
        </w:rPr>
      </w:pPr>
    </w:p>
    <w:p w14:paraId="7D7E9B61" w14:textId="77777777" w:rsidR="00E87C4A" w:rsidRPr="008E0E75" w:rsidRDefault="00E87C4A" w:rsidP="00E87C4A">
      <w:pPr>
        <w:rPr>
          <w:rFonts w:ascii="Arial" w:hAnsi="Arial" w:cs="Arial"/>
        </w:rPr>
      </w:pPr>
    </w:p>
    <w:p w14:paraId="7D1BE0E7" w14:textId="77777777" w:rsidR="00E87C4A" w:rsidRPr="008E0E75" w:rsidRDefault="00E87C4A" w:rsidP="00E87C4A">
      <w:pPr>
        <w:rPr>
          <w:rFonts w:ascii="Arial" w:hAnsi="Arial" w:cs="Arial"/>
        </w:rPr>
      </w:pPr>
    </w:p>
    <w:p w14:paraId="31900A1C" w14:textId="77777777" w:rsidR="00E87C4A" w:rsidRPr="008E0E75" w:rsidRDefault="00E87C4A" w:rsidP="00E87C4A">
      <w:pPr>
        <w:rPr>
          <w:rFonts w:ascii="Arial" w:hAnsi="Arial" w:cs="Arial"/>
        </w:rPr>
      </w:pPr>
      <w:r w:rsidRPr="008E0E75">
        <w:rPr>
          <w:rFonts w:ascii="Arial" w:hAnsi="Arial" w:cs="Arial"/>
          <w:noProof/>
          <w:lang w:val="en-AU" w:eastAsia="en-AU"/>
        </w:rPr>
        <w:drawing>
          <wp:anchor distT="0" distB="0" distL="114300" distR="114300" simplePos="0" relativeHeight="251665408" behindDoc="0" locked="0" layoutInCell="1" allowOverlap="1" wp14:anchorId="4FB7E5FC" wp14:editId="5CFEE04B">
            <wp:simplePos x="0" y="0"/>
            <wp:positionH relativeFrom="column">
              <wp:posOffset>4572000</wp:posOffset>
            </wp:positionH>
            <wp:positionV relativeFrom="paragraph">
              <wp:posOffset>239395</wp:posOffset>
            </wp:positionV>
            <wp:extent cx="990600" cy="1320800"/>
            <wp:effectExtent l="25400" t="0" r="0" b="0"/>
            <wp:wrapSquare wrapText="bothSides"/>
            <wp:docPr id="21" name="Picture 2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34"/>
                    <a:stretch>
                      <a:fillRect/>
                    </a:stretch>
                  </pic:blipFill>
                  <pic:spPr>
                    <a:xfrm>
                      <a:off x="0" y="0"/>
                      <a:ext cx="990600" cy="1320800"/>
                    </a:xfrm>
                    <a:prstGeom prst="rect">
                      <a:avLst/>
                    </a:prstGeom>
                  </pic:spPr>
                </pic:pic>
              </a:graphicData>
            </a:graphic>
          </wp:anchor>
        </w:drawing>
      </w:r>
      <w:r w:rsidRPr="008E0E75">
        <w:rPr>
          <w:rFonts w:ascii="Arial" w:hAnsi="Arial" w:cs="Arial"/>
          <w:noProof/>
          <w:lang w:val="en-AU" w:eastAsia="en-AU"/>
        </w:rPr>
        <w:drawing>
          <wp:inline distT="0" distB="0" distL="0" distR="0" wp14:anchorId="38EF7EBB" wp14:editId="56DD8B79">
            <wp:extent cx="1504950" cy="506413"/>
            <wp:effectExtent l="25400" t="0" r="0" b="0"/>
            <wp:docPr id="22" name="P 1" descr="TREATNMD.gif"/>
            <wp:cNvGraphicFramePr/>
            <a:graphic xmlns:a="http://schemas.openxmlformats.org/drawingml/2006/main">
              <a:graphicData uri="http://schemas.openxmlformats.org/drawingml/2006/picture">
                <pic:pic xmlns:pic="http://schemas.openxmlformats.org/drawingml/2006/picture">
                  <pic:nvPicPr>
                    <pic:cNvPr id="0" name="Picture 3" descr="TREATNMD.gif"/>
                    <pic:cNvPicPr>
                      <a:picLocks noChangeAspect="1"/>
                    </pic:cNvPicPr>
                  </pic:nvPicPr>
                  <pic:blipFill>
                    <a:blip r:embed="rId35"/>
                    <a:srcRect/>
                    <a:stretch>
                      <a:fillRect/>
                    </a:stretch>
                  </pic:blipFill>
                  <pic:spPr bwMode="auto">
                    <a:xfrm>
                      <a:off x="0" y="0"/>
                      <a:ext cx="1504950" cy="506413"/>
                    </a:xfrm>
                    <a:prstGeom prst="rect">
                      <a:avLst/>
                    </a:prstGeom>
                    <a:noFill/>
                    <a:ln w="9525">
                      <a:noFill/>
                      <a:miter lim="800000"/>
                      <a:headEnd/>
                      <a:tailEnd/>
                    </a:ln>
                  </pic:spPr>
                </pic:pic>
              </a:graphicData>
            </a:graphic>
          </wp:inline>
        </w:drawing>
      </w:r>
      <w:r w:rsidRPr="008E0E75">
        <w:rPr>
          <w:rFonts w:ascii="Arial" w:hAnsi="Arial" w:cs="Arial"/>
          <w:noProof/>
          <w:lang w:val="en-AU" w:eastAsia="en-AU"/>
        </w:rPr>
        <w:drawing>
          <wp:inline distT="0" distB="0" distL="0" distR="0" wp14:anchorId="0C3C7C00" wp14:editId="076DB3B7">
            <wp:extent cx="2768600" cy="692150"/>
            <wp:effectExtent l="25400" t="0" r="0" b="0"/>
            <wp:docPr id="23" name="P 2" descr="MDF Australia logo.jpg"/>
            <wp:cNvGraphicFramePr/>
            <a:graphic xmlns:a="http://schemas.openxmlformats.org/drawingml/2006/main">
              <a:graphicData uri="http://schemas.openxmlformats.org/drawingml/2006/picture">
                <pic:pic xmlns:pic="http://schemas.openxmlformats.org/drawingml/2006/picture">
                  <pic:nvPicPr>
                    <pic:cNvPr id="0" name="Picture 5" descr="MDF Australia logo.jpg"/>
                    <pic:cNvPicPr>
                      <a:picLocks noChangeAspect="1"/>
                    </pic:cNvPicPr>
                  </pic:nvPicPr>
                  <pic:blipFill>
                    <a:blip r:embed="rId36"/>
                    <a:srcRect/>
                    <a:stretch>
                      <a:fillRect/>
                    </a:stretch>
                  </pic:blipFill>
                  <pic:spPr bwMode="auto">
                    <a:xfrm>
                      <a:off x="0" y="0"/>
                      <a:ext cx="2768600" cy="692150"/>
                    </a:xfrm>
                    <a:prstGeom prst="rect">
                      <a:avLst/>
                    </a:prstGeom>
                    <a:noFill/>
                    <a:ln w="9525">
                      <a:noFill/>
                      <a:miter lim="800000"/>
                      <a:headEnd/>
                      <a:tailEnd/>
                    </a:ln>
                  </pic:spPr>
                </pic:pic>
              </a:graphicData>
            </a:graphic>
          </wp:inline>
        </w:drawing>
      </w:r>
      <w:r w:rsidRPr="008E0E75">
        <w:rPr>
          <w:rFonts w:ascii="Arial" w:hAnsi="Arial" w:cs="Arial"/>
          <w:noProof/>
          <w:lang w:val="en-AU" w:eastAsia="en-AU"/>
        </w:rPr>
        <w:drawing>
          <wp:inline distT="0" distB="0" distL="0" distR="0" wp14:anchorId="1694314D" wp14:editId="4E3404D4">
            <wp:extent cx="2990850" cy="803275"/>
            <wp:effectExtent l="25400" t="0" r="6350" b="0"/>
            <wp:docPr id="24" name="P 3" descr="Duchenne Foundation Logo.jpg"/>
            <wp:cNvGraphicFramePr/>
            <a:graphic xmlns:a="http://schemas.openxmlformats.org/drawingml/2006/main">
              <a:graphicData uri="http://schemas.openxmlformats.org/drawingml/2006/picture">
                <pic:pic xmlns:pic="http://schemas.openxmlformats.org/drawingml/2006/picture">
                  <pic:nvPicPr>
                    <pic:cNvPr id="0" name="Picture 4" descr="Duchenne Foundation Logo.jpg"/>
                    <pic:cNvPicPr>
                      <a:picLocks noChangeAspect="1"/>
                    </pic:cNvPicPr>
                  </pic:nvPicPr>
                  <pic:blipFill>
                    <a:blip r:embed="rId37"/>
                    <a:srcRect/>
                    <a:stretch>
                      <a:fillRect/>
                    </a:stretch>
                  </pic:blipFill>
                  <pic:spPr bwMode="auto">
                    <a:xfrm>
                      <a:off x="0" y="0"/>
                      <a:ext cx="2990850" cy="803275"/>
                    </a:xfrm>
                    <a:prstGeom prst="rect">
                      <a:avLst/>
                    </a:prstGeom>
                    <a:noFill/>
                    <a:ln w="9525">
                      <a:noFill/>
                      <a:miter lim="800000"/>
                      <a:headEnd/>
                      <a:tailEnd/>
                    </a:ln>
                  </pic:spPr>
                </pic:pic>
              </a:graphicData>
            </a:graphic>
          </wp:inline>
        </w:drawing>
      </w:r>
      <w:r w:rsidRPr="008E0E75">
        <w:rPr>
          <w:rFonts w:ascii="Arial" w:hAnsi="Arial" w:cs="Arial"/>
          <w:noProof/>
          <w:lang w:val="en-AU" w:eastAsia="en-AU"/>
        </w:rPr>
        <w:drawing>
          <wp:inline distT="0" distB="0" distL="0" distR="0" wp14:anchorId="3CAA1926" wp14:editId="6493A25D">
            <wp:extent cx="1747837" cy="573088"/>
            <wp:effectExtent l="25400" t="0" r="4763" b="0"/>
            <wp:docPr id="25" name="P 4" descr="MDA NZ.gif"/>
            <wp:cNvGraphicFramePr/>
            <a:graphic xmlns:a="http://schemas.openxmlformats.org/drawingml/2006/main">
              <a:graphicData uri="http://schemas.openxmlformats.org/drawingml/2006/picture">
                <pic:pic xmlns:pic="http://schemas.openxmlformats.org/drawingml/2006/picture">
                  <pic:nvPicPr>
                    <pic:cNvPr id="0" name="Picture 6" descr="MDA NZ.gif"/>
                    <pic:cNvPicPr>
                      <a:picLocks noChangeAspect="1"/>
                    </pic:cNvPicPr>
                  </pic:nvPicPr>
                  <pic:blipFill>
                    <a:blip r:embed="rId38"/>
                    <a:srcRect/>
                    <a:stretch>
                      <a:fillRect/>
                    </a:stretch>
                  </pic:blipFill>
                  <pic:spPr bwMode="auto">
                    <a:xfrm>
                      <a:off x="0" y="0"/>
                      <a:ext cx="1747837" cy="573088"/>
                    </a:xfrm>
                    <a:prstGeom prst="rect">
                      <a:avLst/>
                    </a:prstGeom>
                    <a:noFill/>
                    <a:ln w="9525">
                      <a:noFill/>
                      <a:miter lim="800000"/>
                      <a:headEnd/>
                      <a:tailEnd/>
                    </a:ln>
                  </pic:spPr>
                </pic:pic>
              </a:graphicData>
            </a:graphic>
          </wp:inline>
        </w:drawing>
      </w:r>
      <w:r w:rsidRPr="008E0E75">
        <w:rPr>
          <w:rFonts w:ascii="Arial" w:hAnsi="Arial" w:cs="Arial"/>
          <w:noProof/>
          <w:lang w:val="en-AU" w:eastAsia="en-AU"/>
        </w:rPr>
        <w:drawing>
          <wp:inline distT="0" distB="0" distL="0" distR="0" wp14:anchorId="0EC8C8A4" wp14:editId="47C602E9">
            <wp:extent cx="1069975" cy="1023937"/>
            <wp:effectExtent l="25400" t="0" r="0" b="0"/>
            <wp:docPr id="26" name="P 5" descr="CINRGLOGO.jpg"/>
            <wp:cNvGraphicFramePr/>
            <a:graphic xmlns:a="http://schemas.openxmlformats.org/drawingml/2006/main">
              <a:graphicData uri="http://schemas.openxmlformats.org/drawingml/2006/picture">
                <pic:pic xmlns:pic="http://schemas.openxmlformats.org/drawingml/2006/picture">
                  <pic:nvPicPr>
                    <pic:cNvPr id="0" name="Picture 7" descr="CINRGLOGO.jpg"/>
                    <pic:cNvPicPr>
                      <a:picLocks noChangeAspect="1"/>
                    </pic:cNvPicPr>
                  </pic:nvPicPr>
                  <pic:blipFill>
                    <a:blip r:embed="rId39"/>
                    <a:srcRect/>
                    <a:stretch>
                      <a:fillRect/>
                    </a:stretch>
                  </pic:blipFill>
                  <pic:spPr bwMode="auto">
                    <a:xfrm>
                      <a:off x="0" y="0"/>
                      <a:ext cx="1069975" cy="1023937"/>
                    </a:xfrm>
                    <a:prstGeom prst="rect">
                      <a:avLst/>
                    </a:prstGeom>
                    <a:noFill/>
                    <a:ln w="9525">
                      <a:noFill/>
                      <a:miter lim="800000"/>
                      <a:headEnd/>
                      <a:tailEnd/>
                    </a:ln>
                  </pic:spPr>
                </pic:pic>
              </a:graphicData>
            </a:graphic>
          </wp:inline>
        </w:drawing>
      </w:r>
      <w:r w:rsidRPr="008E0E75">
        <w:rPr>
          <w:rFonts w:ascii="Arial" w:hAnsi="Arial" w:cs="Arial"/>
          <w:noProof/>
          <w:lang w:val="en-AU" w:eastAsia="en-AU"/>
        </w:rPr>
        <w:drawing>
          <wp:inline distT="0" distB="0" distL="0" distR="0" wp14:anchorId="126A7B7D" wp14:editId="1A1031E5">
            <wp:extent cx="968375" cy="968375"/>
            <wp:effectExtent l="25400" t="0" r="0" b="0"/>
            <wp:docPr id="27" name="P 6"/>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icPr>
                  <pic:blipFill>
                    <a:blip r:embed="rId40"/>
                    <a:srcRect/>
                    <a:stretch>
                      <a:fillRect/>
                    </a:stretch>
                  </pic:blipFill>
                  <pic:spPr bwMode="auto">
                    <a:xfrm>
                      <a:off x="0" y="0"/>
                      <a:ext cx="968375" cy="968375"/>
                    </a:xfrm>
                    <a:prstGeom prst="rect">
                      <a:avLst/>
                    </a:prstGeom>
                    <a:noFill/>
                    <a:ln w="9525">
                      <a:noFill/>
                      <a:miter lim="800000"/>
                      <a:headEnd/>
                      <a:tailEnd/>
                    </a:ln>
                  </pic:spPr>
                </pic:pic>
              </a:graphicData>
            </a:graphic>
          </wp:inline>
        </w:drawing>
      </w:r>
    </w:p>
    <w:p w14:paraId="7DE0A850" w14:textId="77777777" w:rsidR="00153734" w:rsidRPr="008E0E75" w:rsidRDefault="00153734" w:rsidP="00E87C4A">
      <w:pPr>
        <w:pStyle w:val="Heading1"/>
        <w:rPr>
          <w:rFonts w:ascii="Arial" w:hAnsi="Arial" w:cs="Arial"/>
        </w:rPr>
      </w:pPr>
    </w:p>
    <w:sectPr w:rsidR="00153734" w:rsidRPr="008E0E75" w:rsidSect="00E5455E">
      <w:footerReference w:type="even" r:id="rId41"/>
      <w:footerReference w:type="default" r:id="rId42"/>
      <w:pgSz w:w="11900" w:h="16840"/>
      <w:pgMar w:top="1440" w:right="1127" w:bottom="1276" w:left="1418" w:header="708"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2EFC0C" w14:textId="77777777" w:rsidR="000431DF" w:rsidRDefault="000431DF">
      <w:r>
        <w:separator/>
      </w:r>
    </w:p>
  </w:endnote>
  <w:endnote w:type="continuationSeparator" w:id="0">
    <w:p w14:paraId="0FA158B4" w14:textId="77777777" w:rsidR="000431DF" w:rsidRDefault="00043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venir Book">
    <w:altName w:val="Corbel"/>
    <w:charset w:val="00"/>
    <w:family w:val="auto"/>
    <w:pitch w:val="variable"/>
    <w:sig w:usb0="00000001" w:usb1="5000204A"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Hiragino Sans GB W3">
    <w:charset w:val="50"/>
    <w:family w:val="auto"/>
    <w:pitch w:val="variable"/>
    <w:sig w:usb0="00000001" w:usb1="080E0000" w:usb2="00000010" w:usb3="00000000" w:csb0="00040000" w:csb1="00000000"/>
  </w:font>
  <w:font w:name="MS PGothic">
    <w:panose1 w:val="020B0600070205080204"/>
    <w:charset w:val="80"/>
    <w:family w:val="swiss"/>
    <w:pitch w:val="variable"/>
    <w:sig w:usb0="E00002FF" w:usb1="6AC7FDFB" w:usb2="00000012" w:usb3="00000000" w:csb0="0002009F" w:csb1="00000000"/>
  </w:font>
  <w:font w:name="Zapf Dingbats">
    <w:charset w:val="02"/>
    <w:family w:val="auto"/>
    <w:pitch w:val="variable"/>
    <w:sig w:usb0="00000000" w:usb1="00000000" w:usb2="00010000" w:usb3="00000000" w:csb0="80000000" w:csb1="00000000"/>
  </w:font>
  <w:font w:name="+mn-ea">
    <w:panose1 w:val="00000000000000000000"/>
    <w:charset w:val="4D"/>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613A5B" w14:textId="77777777" w:rsidR="000431DF" w:rsidRDefault="000431DF" w:rsidP="003448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089ABD" w14:textId="77777777" w:rsidR="000431DF" w:rsidRDefault="000431DF" w:rsidP="00175E7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1BE830" w14:textId="77777777" w:rsidR="000431DF" w:rsidRPr="000C77C3" w:rsidRDefault="000431DF" w:rsidP="003448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D0E43">
      <w:rPr>
        <w:rStyle w:val="PageNumber"/>
        <w:noProof/>
      </w:rPr>
      <w:t>38</w:t>
    </w:r>
    <w:r>
      <w:rPr>
        <w:rStyle w:val="PageNumber"/>
      </w:rPr>
      <w:fldChar w:fldCharType="end"/>
    </w:r>
  </w:p>
  <w:p w14:paraId="45A73621" w14:textId="77777777" w:rsidR="000431DF" w:rsidRPr="00D0098E" w:rsidRDefault="000431DF" w:rsidP="00175E75">
    <w:pPr>
      <w:pStyle w:val="Footer"/>
      <w:ind w:right="360"/>
      <w:rPr>
        <w:rFonts w:asciiTheme="majorHAnsi" w:hAnsiTheme="majorHAnsi"/>
        <w:sz w:val="22"/>
      </w:rPr>
    </w:pPr>
    <w:r w:rsidRPr="00D0098E">
      <w:rPr>
        <w:rFonts w:asciiTheme="majorHAnsi" w:hAnsiTheme="majorHAnsi"/>
        <w:sz w:val="22"/>
      </w:rPr>
      <w:t>ANN Scientific Meeting: Report – March 2014</w:t>
    </w:r>
    <w:r w:rsidRPr="00D0098E">
      <w:rPr>
        <w:rFonts w:asciiTheme="majorHAnsi" w:hAnsiTheme="majorHAnsi"/>
        <w:sz w:val="2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56DC9A" w14:textId="77777777" w:rsidR="000431DF" w:rsidRDefault="000431DF">
      <w:r>
        <w:separator/>
      </w:r>
    </w:p>
  </w:footnote>
  <w:footnote w:type="continuationSeparator" w:id="0">
    <w:p w14:paraId="2687CF2D" w14:textId="77777777" w:rsidR="000431DF" w:rsidRDefault="000431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43DD"/>
    <w:multiLevelType w:val="hybridMultilevel"/>
    <w:tmpl w:val="88746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8C215B"/>
    <w:multiLevelType w:val="hybridMultilevel"/>
    <w:tmpl w:val="CBB2F9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13D3A66"/>
    <w:multiLevelType w:val="hybridMultilevel"/>
    <w:tmpl w:val="4C8C1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397901"/>
    <w:multiLevelType w:val="hybridMultilevel"/>
    <w:tmpl w:val="DA5A64A0"/>
    <w:lvl w:ilvl="0" w:tplc="77D82B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298" w:hanging="360"/>
      </w:pPr>
      <w:rPr>
        <w:rFonts w:ascii="Courier New" w:hAnsi="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4">
    <w:nsid w:val="047C2F37"/>
    <w:multiLevelType w:val="hybridMultilevel"/>
    <w:tmpl w:val="F6D26B60"/>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4B67546"/>
    <w:multiLevelType w:val="hybridMultilevel"/>
    <w:tmpl w:val="9F342F5C"/>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55702B0"/>
    <w:multiLevelType w:val="hybridMultilevel"/>
    <w:tmpl w:val="9C562038"/>
    <w:lvl w:ilvl="0" w:tplc="64D84FDC">
      <w:start w:val="1"/>
      <w:numFmt w:val="bullet"/>
      <w:lvlText w:val="•"/>
      <w:lvlJc w:val="left"/>
      <w:pPr>
        <w:tabs>
          <w:tab w:val="num" w:pos="720"/>
        </w:tabs>
        <w:ind w:left="720" w:hanging="360"/>
      </w:pPr>
      <w:rPr>
        <w:rFonts w:ascii="Arial" w:hAnsi="Arial" w:hint="default"/>
      </w:rPr>
    </w:lvl>
    <w:lvl w:ilvl="1" w:tplc="029A3B8A" w:tentative="1">
      <w:start w:val="1"/>
      <w:numFmt w:val="bullet"/>
      <w:lvlText w:val="•"/>
      <w:lvlJc w:val="left"/>
      <w:pPr>
        <w:tabs>
          <w:tab w:val="num" w:pos="1440"/>
        </w:tabs>
        <w:ind w:left="1440" w:hanging="360"/>
      </w:pPr>
      <w:rPr>
        <w:rFonts w:ascii="Arial" w:hAnsi="Arial" w:hint="default"/>
      </w:rPr>
    </w:lvl>
    <w:lvl w:ilvl="2" w:tplc="992A79B4" w:tentative="1">
      <w:start w:val="1"/>
      <w:numFmt w:val="bullet"/>
      <w:lvlText w:val="•"/>
      <w:lvlJc w:val="left"/>
      <w:pPr>
        <w:tabs>
          <w:tab w:val="num" w:pos="2160"/>
        </w:tabs>
        <w:ind w:left="2160" w:hanging="360"/>
      </w:pPr>
      <w:rPr>
        <w:rFonts w:ascii="Arial" w:hAnsi="Arial" w:hint="default"/>
      </w:rPr>
    </w:lvl>
    <w:lvl w:ilvl="3" w:tplc="576C3BAA" w:tentative="1">
      <w:start w:val="1"/>
      <w:numFmt w:val="bullet"/>
      <w:lvlText w:val="•"/>
      <w:lvlJc w:val="left"/>
      <w:pPr>
        <w:tabs>
          <w:tab w:val="num" w:pos="2880"/>
        </w:tabs>
        <w:ind w:left="2880" w:hanging="360"/>
      </w:pPr>
      <w:rPr>
        <w:rFonts w:ascii="Arial" w:hAnsi="Arial" w:hint="default"/>
      </w:rPr>
    </w:lvl>
    <w:lvl w:ilvl="4" w:tplc="3CC24CB8" w:tentative="1">
      <w:start w:val="1"/>
      <w:numFmt w:val="bullet"/>
      <w:lvlText w:val="•"/>
      <w:lvlJc w:val="left"/>
      <w:pPr>
        <w:tabs>
          <w:tab w:val="num" w:pos="3600"/>
        </w:tabs>
        <w:ind w:left="3600" w:hanging="360"/>
      </w:pPr>
      <w:rPr>
        <w:rFonts w:ascii="Arial" w:hAnsi="Arial" w:hint="default"/>
      </w:rPr>
    </w:lvl>
    <w:lvl w:ilvl="5" w:tplc="9244D7AC" w:tentative="1">
      <w:start w:val="1"/>
      <w:numFmt w:val="bullet"/>
      <w:lvlText w:val="•"/>
      <w:lvlJc w:val="left"/>
      <w:pPr>
        <w:tabs>
          <w:tab w:val="num" w:pos="4320"/>
        </w:tabs>
        <w:ind w:left="4320" w:hanging="360"/>
      </w:pPr>
      <w:rPr>
        <w:rFonts w:ascii="Arial" w:hAnsi="Arial" w:hint="default"/>
      </w:rPr>
    </w:lvl>
    <w:lvl w:ilvl="6" w:tplc="71B81B5E" w:tentative="1">
      <w:start w:val="1"/>
      <w:numFmt w:val="bullet"/>
      <w:lvlText w:val="•"/>
      <w:lvlJc w:val="left"/>
      <w:pPr>
        <w:tabs>
          <w:tab w:val="num" w:pos="5040"/>
        </w:tabs>
        <w:ind w:left="5040" w:hanging="360"/>
      </w:pPr>
      <w:rPr>
        <w:rFonts w:ascii="Arial" w:hAnsi="Arial" w:hint="default"/>
      </w:rPr>
    </w:lvl>
    <w:lvl w:ilvl="7" w:tplc="377E6220" w:tentative="1">
      <w:start w:val="1"/>
      <w:numFmt w:val="bullet"/>
      <w:lvlText w:val="•"/>
      <w:lvlJc w:val="left"/>
      <w:pPr>
        <w:tabs>
          <w:tab w:val="num" w:pos="5760"/>
        </w:tabs>
        <w:ind w:left="5760" w:hanging="360"/>
      </w:pPr>
      <w:rPr>
        <w:rFonts w:ascii="Arial" w:hAnsi="Arial" w:hint="default"/>
      </w:rPr>
    </w:lvl>
    <w:lvl w:ilvl="8" w:tplc="FA3C51DE" w:tentative="1">
      <w:start w:val="1"/>
      <w:numFmt w:val="bullet"/>
      <w:lvlText w:val="•"/>
      <w:lvlJc w:val="left"/>
      <w:pPr>
        <w:tabs>
          <w:tab w:val="num" w:pos="6480"/>
        </w:tabs>
        <w:ind w:left="6480" w:hanging="360"/>
      </w:pPr>
      <w:rPr>
        <w:rFonts w:ascii="Arial" w:hAnsi="Arial" w:hint="default"/>
      </w:rPr>
    </w:lvl>
  </w:abstractNum>
  <w:abstractNum w:abstractNumId="7">
    <w:nsid w:val="05C87720"/>
    <w:multiLevelType w:val="hybridMultilevel"/>
    <w:tmpl w:val="BDBC5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9A36B83"/>
    <w:multiLevelType w:val="hybridMultilevel"/>
    <w:tmpl w:val="B0AE860A"/>
    <w:lvl w:ilvl="0" w:tplc="F2B46AAE">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B125C7A"/>
    <w:multiLevelType w:val="hybridMultilevel"/>
    <w:tmpl w:val="0284DE0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C0F472F"/>
    <w:multiLevelType w:val="hybridMultilevel"/>
    <w:tmpl w:val="58C8552C"/>
    <w:lvl w:ilvl="0" w:tplc="F2B46AAE">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FD05F14"/>
    <w:multiLevelType w:val="hybridMultilevel"/>
    <w:tmpl w:val="F3CC7B82"/>
    <w:lvl w:ilvl="0" w:tplc="879C09E2">
      <w:start w:val="1"/>
      <w:numFmt w:val="decimal"/>
      <w:lvlText w:val="%1."/>
      <w:lvlJc w:val="left"/>
      <w:pPr>
        <w:ind w:left="360" w:hanging="360"/>
      </w:pPr>
      <w:rPr>
        <w:rFonts w:ascii="Arial" w:eastAsiaTheme="majorEastAsia" w:hAnsi="Arial" w:cs="Arial"/>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1C01858"/>
    <w:multiLevelType w:val="hybridMultilevel"/>
    <w:tmpl w:val="3E3AB140"/>
    <w:lvl w:ilvl="0" w:tplc="F2B46A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DA4465"/>
    <w:multiLevelType w:val="hybridMultilevel"/>
    <w:tmpl w:val="4CFCB1BE"/>
    <w:lvl w:ilvl="0" w:tplc="F2B46A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5047D37"/>
    <w:multiLevelType w:val="hybridMultilevel"/>
    <w:tmpl w:val="E678370A"/>
    <w:lvl w:ilvl="0" w:tplc="F2B46A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54C2878"/>
    <w:multiLevelType w:val="hybridMultilevel"/>
    <w:tmpl w:val="55A03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6AB5A16"/>
    <w:multiLevelType w:val="hybridMultilevel"/>
    <w:tmpl w:val="7FFC6948"/>
    <w:lvl w:ilvl="0" w:tplc="4AD2BEC8">
      <w:start w:val="1"/>
      <w:numFmt w:val="bullet"/>
      <w:lvlText w:val="•"/>
      <w:lvlJc w:val="left"/>
      <w:pPr>
        <w:tabs>
          <w:tab w:val="num" w:pos="720"/>
        </w:tabs>
        <w:ind w:left="720" w:hanging="360"/>
      </w:pPr>
      <w:rPr>
        <w:rFonts w:ascii="Arial" w:hAnsi="Arial" w:hint="default"/>
      </w:rPr>
    </w:lvl>
    <w:lvl w:ilvl="1" w:tplc="93665174" w:tentative="1">
      <w:start w:val="1"/>
      <w:numFmt w:val="bullet"/>
      <w:lvlText w:val="•"/>
      <w:lvlJc w:val="left"/>
      <w:pPr>
        <w:tabs>
          <w:tab w:val="num" w:pos="1440"/>
        </w:tabs>
        <w:ind w:left="1440" w:hanging="360"/>
      </w:pPr>
      <w:rPr>
        <w:rFonts w:ascii="Arial" w:hAnsi="Arial" w:hint="default"/>
      </w:rPr>
    </w:lvl>
    <w:lvl w:ilvl="2" w:tplc="2AFA1A98" w:tentative="1">
      <w:start w:val="1"/>
      <w:numFmt w:val="bullet"/>
      <w:lvlText w:val="•"/>
      <w:lvlJc w:val="left"/>
      <w:pPr>
        <w:tabs>
          <w:tab w:val="num" w:pos="2160"/>
        </w:tabs>
        <w:ind w:left="2160" w:hanging="360"/>
      </w:pPr>
      <w:rPr>
        <w:rFonts w:ascii="Arial" w:hAnsi="Arial" w:hint="default"/>
      </w:rPr>
    </w:lvl>
    <w:lvl w:ilvl="3" w:tplc="AE742E6C" w:tentative="1">
      <w:start w:val="1"/>
      <w:numFmt w:val="bullet"/>
      <w:lvlText w:val="•"/>
      <w:lvlJc w:val="left"/>
      <w:pPr>
        <w:tabs>
          <w:tab w:val="num" w:pos="2880"/>
        </w:tabs>
        <w:ind w:left="2880" w:hanging="360"/>
      </w:pPr>
      <w:rPr>
        <w:rFonts w:ascii="Arial" w:hAnsi="Arial" w:hint="default"/>
      </w:rPr>
    </w:lvl>
    <w:lvl w:ilvl="4" w:tplc="75F0F8CC" w:tentative="1">
      <w:start w:val="1"/>
      <w:numFmt w:val="bullet"/>
      <w:lvlText w:val="•"/>
      <w:lvlJc w:val="left"/>
      <w:pPr>
        <w:tabs>
          <w:tab w:val="num" w:pos="3600"/>
        </w:tabs>
        <w:ind w:left="3600" w:hanging="360"/>
      </w:pPr>
      <w:rPr>
        <w:rFonts w:ascii="Arial" w:hAnsi="Arial" w:hint="default"/>
      </w:rPr>
    </w:lvl>
    <w:lvl w:ilvl="5" w:tplc="6BC25056" w:tentative="1">
      <w:start w:val="1"/>
      <w:numFmt w:val="bullet"/>
      <w:lvlText w:val="•"/>
      <w:lvlJc w:val="left"/>
      <w:pPr>
        <w:tabs>
          <w:tab w:val="num" w:pos="4320"/>
        </w:tabs>
        <w:ind w:left="4320" w:hanging="360"/>
      </w:pPr>
      <w:rPr>
        <w:rFonts w:ascii="Arial" w:hAnsi="Arial" w:hint="default"/>
      </w:rPr>
    </w:lvl>
    <w:lvl w:ilvl="6" w:tplc="73980B48" w:tentative="1">
      <w:start w:val="1"/>
      <w:numFmt w:val="bullet"/>
      <w:lvlText w:val="•"/>
      <w:lvlJc w:val="left"/>
      <w:pPr>
        <w:tabs>
          <w:tab w:val="num" w:pos="5040"/>
        </w:tabs>
        <w:ind w:left="5040" w:hanging="360"/>
      </w:pPr>
      <w:rPr>
        <w:rFonts w:ascii="Arial" w:hAnsi="Arial" w:hint="default"/>
      </w:rPr>
    </w:lvl>
    <w:lvl w:ilvl="7" w:tplc="14E6FDF8" w:tentative="1">
      <w:start w:val="1"/>
      <w:numFmt w:val="bullet"/>
      <w:lvlText w:val="•"/>
      <w:lvlJc w:val="left"/>
      <w:pPr>
        <w:tabs>
          <w:tab w:val="num" w:pos="5760"/>
        </w:tabs>
        <w:ind w:left="5760" w:hanging="360"/>
      </w:pPr>
      <w:rPr>
        <w:rFonts w:ascii="Arial" w:hAnsi="Arial" w:hint="default"/>
      </w:rPr>
    </w:lvl>
    <w:lvl w:ilvl="8" w:tplc="A58A3E18" w:tentative="1">
      <w:start w:val="1"/>
      <w:numFmt w:val="bullet"/>
      <w:lvlText w:val="•"/>
      <w:lvlJc w:val="left"/>
      <w:pPr>
        <w:tabs>
          <w:tab w:val="num" w:pos="6480"/>
        </w:tabs>
        <w:ind w:left="6480" w:hanging="360"/>
      </w:pPr>
      <w:rPr>
        <w:rFonts w:ascii="Arial" w:hAnsi="Arial" w:hint="default"/>
      </w:rPr>
    </w:lvl>
  </w:abstractNum>
  <w:abstractNum w:abstractNumId="17">
    <w:nsid w:val="183028A6"/>
    <w:multiLevelType w:val="hybridMultilevel"/>
    <w:tmpl w:val="BD46A044"/>
    <w:lvl w:ilvl="0" w:tplc="04090001">
      <w:start w:val="1"/>
      <w:numFmt w:val="bullet"/>
      <w:lvlText w:val=""/>
      <w:lvlJc w:val="left"/>
      <w:pPr>
        <w:ind w:left="360" w:hanging="360"/>
      </w:pPr>
      <w:rPr>
        <w:rFonts w:ascii="Symbol" w:hAnsi="Symbol" w:hint="default"/>
      </w:rPr>
    </w:lvl>
    <w:lvl w:ilvl="1" w:tplc="0106BB2E">
      <w:start w:val="11"/>
      <w:numFmt w:val="bullet"/>
      <w:lvlText w:val="-"/>
      <w:lvlJc w:val="left"/>
      <w:pPr>
        <w:ind w:left="1440" w:hanging="720"/>
      </w:pPr>
      <w:rPr>
        <w:rFonts w:ascii="Avenir Book" w:eastAsiaTheme="minorEastAsia" w:hAnsi="Avenir Book" w:cstheme="minorBid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41D26FF"/>
    <w:multiLevelType w:val="hybridMultilevel"/>
    <w:tmpl w:val="73E6D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A39120C"/>
    <w:multiLevelType w:val="hybridMultilevel"/>
    <w:tmpl w:val="F33CD0AE"/>
    <w:lvl w:ilvl="0" w:tplc="04090001">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B075394"/>
    <w:multiLevelType w:val="hybridMultilevel"/>
    <w:tmpl w:val="1EFCF1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B5B7D77"/>
    <w:multiLevelType w:val="hybridMultilevel"/>
    <w:tmpl w:val="224884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C7C563D"/>
    <w:multiLevelType w:val="hybridMultilevel"/>
    <w:tmpl w:val="736457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0986BA6"/>
    <w:multiLevelType w:val="hybridMultilevel"/>
    <w:tmpl w:val="F59AD9D8"/>
    <w:lvl w:ilvl="0" w:tplc="D5A8328C">
      <w:start w:val="1"/>
      <w:numFmt w:val="bullet"/>
      <w:lvlText w:val="•"/>
      <w:lvlJc w:val="left"/>
      <w:pPr>
        <w:tabs>
          <w:tab w:val="num" w:pos="720"/>
        </w:tabs>
        <w:ind w:left="720" w:hanging="360"/>
      </w:pPr>
      <w:rPr>
        <w:rFonts w:ascii="Times" w:hAnsi="Times" w:hint="default"/>
      </w:rPr>
    </w:lvl>
    <w:lvl w:ilvl="1" w:tplc="8018B178">
      <w:start w:val="1"/>
      <w:numFmt w:val="bullet"/>
      <w:lvlText w:val="•"/>
      <w:lvlJc w:val="left"/>
      <w:pPr>
        <w:tabs>
          <w:tab w:val="num" w:pos="1440"/>
        </w:tabs>
        <w:ind w:left="1440" w:hanging="360"/>
      </w:pPr>
      <w:rPr>
        <w:rFonts w:ascii="Times" w:hAnsi="Times" w:hint="default"/>
      </w:rPr>
    </w:lvl>
    <w:lvl w:ilvl="2" w:tplc="DDA81C0A" w:tentative="1">
      <w:start w:val="1"/>
      <w:numFmt w:val="bullet"/>
      <w:lvlText w:val="•"/>
      <w:lvlJc w:val="left"/>
      <w:pPr>
        <w:tabs>
          <w:tab w:val="num" w:pos="2160"/>
        </w:tabs>
        <w:ind w:left="2160" w:hanging="360"/>
      </w:pPr>
      <w:rPr>
        <w:rFonts w:ascii="Times" w:hAnsi="Times" w:hint="default"/>
      </w:rPr>
    </w:lvl>
    <w:lvl w:ilvl="3" w:tplc="24A8B674" w:tentative="1">
      <w:start w:val="1"/>
      <w:numFmt w:val="bullet"/>
      <w:lvlText w:val="•"/>
      <w:lvlJc w:val="left"/>
      <w:pPr>
        <w:tabs>
          <w:tab w:val="num" w:pos="2880"/>
        </w:tabs>
        <w:ind w:left="2880" w:hanging="360"/>
      </w:pPr>
      <w:rPr>
        <w:rFonts w:ascii="Times" w:hAnsi="Times" w:hint="default"/>
      </w:rPr>
    </w:lvl>
    <w:lvl w:ilvl="4" w:tplc="1AEE8E74" w:tentative="1">
      <w:start w:val="1"/>
      <w:numFmt w:val="bullet"/>
      <w:lvlText w:val="•"/>
      <w:lvlJc w:val="left"/>
      <w:pPr>
        <w:tabs>
          <w:tab w:val="num" w:pos="3600"/>
        </w:tabs>
        <w:ind w:left="3600" w:hanging="360"/>
      </w:pPr>
      <w:rPr>
        <w:rFonts w:ascii="Times" w:hAnsi="Times" w:hint="default"/>
      </w:rPr>
    </w:lvl>
    <w:lvl w:ilvl="5" w:tplc="98B60994" w:tentative="1">
      <w:start w:val="1"/>
      <w:numFmt w:val="bullet"/>
      <w:lvlText w:val="•"/>
      <w:lvlJc w:val="left"/>
      <w:pPr>
        <w:tabs>
          <w:tab w:val="num" w:pos="4320"/>
        </w:tabs>
        <w:ind w:left="4320" w:hanging="360"/>
      </w:pPr>
      <w:rPr>
        <w:rFonts w:ascii="Times" w:hAnsi="Times" w:hint="default"/>
      </w:rPr>
    </w:lvl>
    <w:lvl w:ilvl="6" w:tplc="C2105E80" w:tentative="1">
      <w:start w:val="1"/>
      <w:numFmt w:val="bullet"/>
      <w:lvlText w:val="•"/>
      <w:lvlJc w:val="left"/>
      <w:pPr>
        <w:tabs>
          <w:tab w:val="num" w:pos="5040"/>
        </w:tabs>
        <w:ind w:left="5040" w:hanging="360"/>
      </w:pPr>
      <w:rPr>
        <w:rFonts w:ascii="Times" w:hAnsi="Times" w:hint="default"/>
      </w:rPr>
    </w:lvl>
    <w:lvl w:ilvl="7" w:tplc="CF42D116" w:tentative="1">
      <w:start w:val="1"/>
      <w:numFmt w:val="bullet"/>
      <w:lvlText w:val="•"/>
      <w:lvlJc w:val="left"/>
      <w:pPr>
        <w:tabs>
          <w:tab w:val="num" w:pos="5760"/>
        </w:tabs>
        <w:ind w:left="5760" w:hanging="360"/>
      </w:pPr>
      <w:rPr>
        <w:rFonts w:ascii="Times" w:hAnsi="Times" w:hint="default"/>
      </w:rPr>
    </w:lvl>
    <w:lvl w:ilvl="8" w:tplc="E98E897E" w:tentative="1">
      <w:start w:val="1"/>
      <w:numFmt w:val="bullet"/>
      <w:lvlText w:val="•"/>
      <w:lvlJc w:val="left"/>
      <w:pPr>
        <w:tabs>
          <w:tab w:val="num" w:pos="6480"/>
        </w:tabs>
        <w:ind w:left="6480" w:hanging="360"/>
      </w:pPr>
      <w:rPr>
        <w:rFonts w:ascii="Times" w:hAnsi="Times" w:hint="default"/>
      </w:rPr>
    </w:lvl>
  </w:abstractNum>
  <w:abstractNum w:abstractNumId="24">
    <w:nsid w:val="30D92A46"/>
    <w:multiLevelType w:val="hybridMultilevel"/>
    <w:tmpl w:val="D3944D6E"/>
    <w:lvl w:ilvl="0" w:tplc="77D82B20">
      <w:start w:val="1"/>
      <w:numFmt w:val="bullet"/>
      <w:lvlText w:val=""/>
      <w:lvlJc w:val="left"/>
      <w:pPr>
        <w:ind w:left="1222"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30F85873"/>
    <w:multiLevelType w:val="hybridMultilevel"/>
    <w:tmpl w:val="E7E83D5C"/>
    <w:lvl w:ilvl="0" w:tplc="F2B46A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4FD02BD"/>
    <w:multiLevelType w:val="hybridMultilevel"/>
    <w:tmpl w:val="6A3AB916"/>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37770925"/>
    <w:multiLevelType w:val="hybridMultilevel"/>
    <w:tmpl w:val="19681B24"/>
    <w:lvl w:ilvl="0" w:tplc="F2B46AAE">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37E32F4E"/>
    <w:multiLevelType w:val="hybridMultilevel"/>
    <w:tmpl w:val="1E56293C"/>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3C0F4466"/>
    <w:multiLevelType w:val="hybridMultilevel"/>
    <w:tmpl w:val="DE2CE2E6"/>
    <w:lvl w:ilvl="0" w:tplc="1CD6BB24">
      <w:start w:val="1"/>
      <w:numFmt w:val="decimal"/>
      <w:lvlText w:val="%1."/>
      <w:lvlJc w:val="left"/>
      <w:pPr>
        <w:ind w:left="360" w:hanging="360"/>
      </w:pPr>
      <w:rPr>
        <w:rFonts w:ascii="Arial" w:eastAsiaTheme="minorEastAsia" w:hAnsi="Arial" w:cs="Arial"/>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3D621409"/>
    <w:multiLevelType w:val="hybridMultilevel"/>
    <w:tmpl w:val="EBF6C85A"/>
    <w:lvl w:ilvl="0" w:tplc="04090001">
      <w:start w:val="1"/>
      <w:numFmt w:val="bullet"/>
      <w:lvlText w:val=""/>
      <w:lvlJc w:val="left"/>
      <w:pPr>
        <w:ind w:left="360" w:hanging="360"/>
      </w:pPr>
      <w:rPr>
        <w:rFonts w:ascii="Symbol" w:hAnsi="Symbol" w:hint="default"/>
      </w:rPr>
    </w:lvl>
    <w:lvl w:ilvl="1" w:tplc="D9A64318">
      <w:start w:val="11"/>
      <w:numFmt w:val="bullet"/>
      <w:lvlText w:val=""/>
      <w:lvlJc w:val="left"/>
      <w:pPr>
        <w:ind w:left="1080" w:hanging="360"/>
      </w:pPr>
      <w:rPr>
        <w:rFonts w:ascii="Wingdings" w:eastAsiaTheme="minorEastAsia" w:hAnsi="Wingdings" w:cstheme="minorBid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420E4C37"/>
    <w:multiLevelType w:val="hybridMultilevel"/>
    <w:tmpl w:val="31447E60"/>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452C5AD3"/>
    <w:multiLevelType w:val="hybridMultilevel"/>
    <w:tmpl w:val="438E3288"/>
    <w:lvl w:ilvl="0" w:tplc="F2B46A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5AD3800"/>
    <w:multiLevelType w:val="hybridMultilevel"/>
    <w:tmpl w:val="53A8BFC6"/>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47FA75B0"/>
    <w:multiLevelType w:val="hybridMultilevel"/>
    <w:tmpl w:val="7D8495E4"/>
    <w:lvl w:ilvl="0" w:tplc="F2B46AAE">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4D5D396F"/>
    <w:multiLevelType w:val="hybridMultilevel"/>
    <w:tmpl w:val="0BF06D76"/>
    <w:lvl w:ilvl="0" w:tplc="B21200F2">
      <w:start w:val="1"/>
      <w:numFmt w:val="bullet"/>
      <w:lvlText w:val="•"/>
      <w:lvlJc w:val="left"/>
      <w:pPr>
        <w:tabs>
          <w:tab w:val="num" w:pos="720"/>
        </w:tabs>
        <w:ind w:left="720" w:hanging="360"/>
      </w:pPr>
      <w:rPr>
        <w:rFonts w:ascii="Arial" w:hAnsi="Arial" w:hint="default"/>
      </w:rPr>
    </w:lvl>
    <w:lvl w:ilvl="1" w:tplc="9462DEC4">
      <w:start w:val="1800"/>
      <w:numFmt w:val="bullet"/>
      <w:lvlText w:val="•"/>
      <w:lvlJc w:val="left"/>
      <w:pPr>
        <w:tabs>
          <w:tab w:val="num" w:pos="1440"/>
        </w:tabs>
        <w:ind w:left="1440" w:hanging="360"/>
      </w:pPr>
      <w:rPr>
        <w:rFonts w:ascii="Arial" w:hAnsi="Arial" w:hint="default"/>
      </w:rPr>
    </w:lvl>
    <w:lvl w:ilvl="2" w:tplc="C6263B7A" w:tentative="1">
      <w:start w:val="1"/>
      <w:numFmt w:val="bullet"/>
      <w:lvlText w:val="•"/>
      <w:lvlJc w:val="left"/>
      <w:pPr>
        <w:tabs>
          <w:tab w:val="num" w:pos="2160"/>
        </w:tabs>
        <w:ind w:left="2160" w:hanging="360"/>
      </w:pPr>
      <w:rPr>
        <w:rFonts w:ascii="Arial" w:hAnsi="Arial" w:hint="default"/>
      </w:rPr>
    </w:lvl>
    <w:lvl w:ilvl="3" w:tplc="48AC5610" w:tentative="1">
      <w:start w:val="1"/>
      <w:numFmt w:val="bullet"/>
      <w:lvlText w:val="•"/>
      <w:lvlJc w:val="left"/>
      <w:pPr>
        <w:tabs>
          <w:tab w:val="num" w:pos="2880"/>
        </w:tabs>
        <w:ind w:left="2880" w:hanging="360"/>
      </w:pPr>
      <w:rPr>
        <w:rFonts w:ascii="Arial" w:hAnsi="Arial" w:hint="default"/>
      </w:rPr>
    </w:lvl>
    <w:lvl w:ilvl="4" w:tplc="39C6A886" w:tentative="1">
      <w:start w:val="1"/>
      <w:numFmt w:val="bullet"/>
      <w:lvlText w:val="•"/>
      <w:lvlJc w:val="left"/>
      <w:pPr>
        <w:tabs>
          <w:tab w:val="num" w:pos="3600"/>
        </w:tabs>
        <w:ind w:left="3600" w:hanging="360"/>
      </w:pPr>
      <w:rPr>
        <w:rFonts w:ascii="Arial" w:hAnsi="Arial" w:hint="default"/>
      </w:rPr>
    </w:lvl>
    <w:lvl w:ilvl="5" w:tplc="BCC8C588" w:tentative="1">
      <w:start w:val="1"/>
      <w:numFmt w:val="bullet"/>
      <w:lvlText w:val="•"/>
      <w:lvlJc w:val="left"/>
      <w:pPr>
        <w:tabs>
          <w:tab w:val="num" w:pos="4320"/>
        </w:tabs>
        <w:ind w:left="4320" w:hanging="360"/>
      </w:pPr>
      <w:rPr>
        <w:rFonts w:ascii="Arial" w:hAnsi="Arial" w:hint="default"/>
      </w:rPr>
    </w:lvl>
    <w:lvl w:ilvl="6" w:tplc="9BACC042" w:tentative="1">
      <w:start w:val="1"/>
      <w:numFmt w:val="bullet"/>
      <w:lvlText w:val="•"/>
      <w:lvlJc w:val="left"/>
      <w:pPr>
        <w:tabs>
          <w:tab w:val="num" w:pos="5040"/>
        </w:tabs>
        <w:ind w:left="5040" w:hanging="360"/>
      </w:pPr>
      <w:rPr>
        <w:rFonts w:ascii="Arial" w:hAnsi="Arial" w:hint="default"/>
      </w:rPr>
    </w:lvl>
    <w:lvl w:ilvl="7" w:tplc="5DBE95CE" w:tentative="1">
      <w:start w:val="1"/>
      <w:numFmt w:val="bullet"/>
      <w:lvlText w:val="•"/>
      <w:lvlJc w:val="left"/>
      <w:pPr>
        <w:tabs>
          <w:tab w:val="num" w:pos="5760"/>
        </w:tabs>
        <w:ind w:left="5760" w:hanging="360"/>
      </w:pPr>
      <w:rPr>
        <w:rFonts w:ascii="Arial" w:hAnsi="Arial" w:hint="default"/>
      </w:rPr>
    </w:lvl>
    <w:lvl w:ilvl="8" w:tplc="8BF0025E" w:tentative="1">
      <w:start w:val="1"/>
      <w:numFmt w:val="bullet"/>
      <w:lvlText w:val="•"/>
      <w:lvlJc w:val="left"/>
      <w:pPr>
        <w:tabs>
          <w:tab w:val="num" w:pos="6480"/>
        </w:tabs>
        <w:ind w:left="6480" w:hanging="360"/>
      </w:pPr>
      <w:rPr>
        <w:rFonts w:ascii="Arial" w:hAnsi="Arial" w:hint="default"/>
      </w:rPr>
    </w:lvl>
  </w:abstractNum>
  <w:abstractNum w:abstractNumId="36">
    <w:nsid w:val="4EFF5770"/>
    <w:multiLevelType w:val="hybridMultilevel"/>
    <w:tmpl w:val="6172EC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4F1F1E15"/>
    <w:multiLevelType w:val="hybridMultilevel"/>
    <w:tmpl w:val="9614F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1A15427"/>
    <w:multiLevelType w:val="hybridMultilevel"/>
    <w:tmpl w:val="2EA83A28"/>
    <w:lvl w:ilvl="0" w:tplc="F2B46AA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536E5831"/>
    <w:multiLevelType w:val="hybridMultilevel"/>
    <w:tmpl w:val="566034C6"/>
    <w:lvl w:ilvl="0" w:tplc="F2B46AAE">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5AE12151"/>
    <w:multiLevelType w:val="hybridMultilevel"/>
    <w:tmpl w:val="A7C002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5E523C22"/>
    <w:multiLevelType w:val="hybridMultilevel"/>
    <w:tmpl w:val="28581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60375DCB"/>
    <w:multiLevelType w:val="hybridMultilevel"/>
    <w:tmpl w:val="154EADA2"/>
    <w:lvl w:ilvl="0" w:tplc="77D82B20">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3">
    <w:nsid w:val="644F75D3"/>
    <w:multiLevelType w:val="hybridMultilevel"/>
    <w:tmpl w:val="D1FE8646"/>
    <w:lvl w:ilvl="0" w:tplc="F2B46AA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64857F2C"/>
    <w:multiLevelType w:val="hybridMultilevel"/>
    <w:tmpl w:val="1CDA2ED8"/>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669A7879"/>
    <w:multiLevelType w:val="hybridMultilevel"/>
    <w:tmpl w:val="E5385678"/>
    <w:lvl w:ilvl="0" w:tplc="A69631B6">
      <w:start w:val="1"/>
      <w:numFmt w:val="decimal"/>
      <w:lvlText w:val="%1."/>
      <w:lvlJc w:val="left"/>
      <w:pPr>
        <w:ind w:left="360" w:hanging="360"/>
      </w:pPr>
      <w:rPr>
        <w:rFonts w:ascii="Arial" w:eastAsiaTheme="minorEastAsia" w:hAnsi="Arial" w:cs="Arial"/>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673F2071"/>
    <w:multiLevelType w:val="hybridMultilevel"/>
    <w:tmpl w:val="B1DCE8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6B21106E"/>
    <w:multiLevelType w:val="hybridMultilevel"/>
    <w:tmpl w:val="DA462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D134FEC"/>
    <w:multiLevelType w:val="hybridMultilevel"/>
    <w:tmpl w:val="C3F2A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D676861"/>
    <w:multiLevelType w:val="hybridMultilevel"/>
    <w:tmpl w:val="1D628454"/>
    <w:lvl w:ilvl="0" w:tplc="F2B46A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F060B79"/>
    <w:multiLevelType w:val="hybridMultilevel"/>
    <w:tmpl w:val="BE3800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19E1CC1"/>
    <w:multiLevelType w:val="hybridMultilevel"/>
    <w:tmpl w:val="BD9C8926"/>
    <w:lvl w:ilvl="0" w:tplc="F2B46A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30D1502"/>
    <w:multiLevelType w:val="hybridMultilevel"/>
    <w:tmpl w:val="25AE1208"/>
    <w:lvl w:ilvl="0" w:tplc="F2B46AA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31A77F4"/>
    <w:multiLevelType w:val="hybridMultilevel"/>
    <w:tmpl w:val="39F6246E"/>
    <w:lvl w:ilvl="0" w:tplc="77D82B20">
      <w:start w:val="1"/>
      <w:numFmt w:val="bullet"/>
      <w:lvlText w:val=""/>
      <w:lvlJc w:val="left"/>
      <w:pPr>
        <w:ind w:left="502"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8A70007"/>
    <w:multiLevelType w:val="hybridMultilevel"/>
    <w:tmpl w:val="70A4C9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78EE1309"/>
    <w:multiLevelType w:val="hybridMultilevel"/>
    <w:tmpl w:val="FB0ECC2C"/>
    <w:lvl w:ilvl="0" w:tplc="F2B46A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B3C7ED1"/>
    <w:multiLevelType w:val="hybridMultilevel"/>
    <w:tmpl w:val="DED062BA"/>
    <w:lvl w:ilvl="0" w:tplc="F2B46A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B95474E"/>
    <w:multiLevelType w:val="hybridMultilevel"/>
    <w:tmpl w:val="75385182"/>
    <w:lvl w:ilvl="0" w:tplc="77D82B20">
      <w:start w:val="1"/>
      <w:numFmt w:val="bullet"/>
      <w:lvlText w:val=""/>
      <w:lvlJc w:val="left"/>
      <w:pPr>
        <w:ind w:left="502"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C120792"/>
    <w:multiLevelType w:val="hybridMultilevel"/>
    <w:tmpl w:val="164E09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8"/>
  </w:num>
  <w:num w:numId="2">
    <w:abstractNumId w:val="19"/>
  </w:num>
  <w:num w:numId="3">
    <w:abstractNumId w:val="2"/>
  </w:num>
  <w:num w:numId="4">
    <w:abstractNumId w:val="37"/>
  </w:num>
  <w:num w:numId="5">
    <w:abstractNumId w:val="50"/>
  </w:num>
  <w:num w:numId="6">
    <w:abstractNumId w:val="21"/>
  </w:num>
  <w:num w:numId="7">
    <w:abstractNumId w:val="48"/>
  </w:num>
  <w:num w:numId="8">
    <w:abstractNumId w:val="15"/>
  </w:num>
  <w:num w:numId="9">
    <w:abstractNumId w:val="0"/>
  </w:num>
  <w:num w:numId="10">
    <w:abstractNumId w:val="23"/>
  </w:num>
  <w:num w:numId="11">
    <w:abstractNumId w:val="47"/>
  </w:num>
  <w:num w:numId="12">
    <w:abstractNumId w:val="36"/>
  </w:num>
  <w:num w:numId="13">
    <w:abstractNumId w:val="22"/>
  </w:num>
  <w:num w:numId="14">
    <w:abstractNumId w:val="58"/>
  </w:num>
  <w:num w:numId="15">
    <w:abstractNumId w:val="54"/>
  </w:num>
  <w:num w:numId="16">
    <w:abstractNumId w:val="20"/>
  </w:num>
  <w:num w:numId="17">
    <w:abstractNumId w:val="7"/>
  </w:num>
  <w:num w:numId="18">
    <w:abstractNumId w:val="40"/>
  </w:num>
  <w:num w:numId="19">
    <w:abstractNumId w:val="30"/>
  </w:num>
  <w:num w:numId="20">
    <w:abstractNumId w:val="28"/>
  </w:num>
  <w:num w:numId="21">
    <w:abstractNumId w:val="44"/>
  </w:num>
  <w:num w:numId="22">
    <w:abstractNumId w:val="4"/>
  </w:num>
  <w:num w:numId="23">
    <w:abstractNumId w:val="26"/>
  </w:num>
  <w:num w:numId="24">
    <w:abstractNumId w:val="31"/>
  </w:num>
  <w:num w:numId="25">
    <w:abstractNumId w:val="5"/>
  </w:num>
  <w:num w:numId="26">
    <w:abstractNumId w:val="46"/>
  </w:num>
  <w:num w:numId="27">
    <w:abstractNumId w:val="17"/>
  </w:num>
  <w:num w:numId="28">
    <w:abstractNumId w:val="33"/>
  </w:num>
  <w:num w:numId="29">
    <w:abstractNumId w:val="9"/>
  </w:num>
  <w:num w:numId="30">
    <w:abstractNumId w:val="1"/>
  </w:num>
  <w:num w:numId="31">
    <w:abstractNumId w:val="42"/>
  </w:num>
  <w:num w:numId="32">
    <w:abstractNumId w:val="24"/>
  </w:num>
  <w:num w:numId="33">
    <w:abstractNumId w:val="53"/>
  </w:num>
  <w:num w:numId="34">
    <w:abstractNumId w:val="57"/>
  </w:num>
  <w:num w:numId="35">
    <w:abstractNumId w:val="3"/>
  </w:num>
  <w:num w:numId="36">
    <w:abstractNumId w:val="27"/>
  </w:num>
  <w:num w:numId="37">
    <w:abstractNumId w:val="39"/>
  </w:num>
  <w:num w:numId="38">
    <w:abstractNumId w:val="10"/>
  </w:num>
  <w:num w:numId="39">
    <w:abstractNumId w:val="25"/>
  </w:num>
  <w:num w:numId="40">
    <w:abstractNumId w:val="13"/>
  </w:num>
  <w:num w:numId="41">
    <w:abstractNumId w:val="14"/>
  </w:num>
  <w:num w:numId="42">
    <w:abstractNumId w:val="32"/>
  </w:num>
  <w:num w:numId="43">
    <w:abstractNumId w:val="56"/>
  </w:num>
  <w:num w:numId="44">
    <w:abstractNumId w:val="29"/>
  </w:num>
  <w:num w:numId="45">
    <w:abstractNumId w:val="11"/>
  </w:num>
  <w:num w:numId="46">
    <w:abstractNumId w:val="45"/>
  </w:num>
  <w:num w:numId="47">
    <w:abstractNumId w:val="12"/>
  </w:num>
  <w:num w:numId="48">
    <w:abstractNumId w:val="49"/>
  </w:num>
  <w:num w:numId="49">
    <w:abstractNumId w:val="51"/>
  </w:num>
  <w:num w:numId="50">
    <w:abstractNumId w:val="55"/>
  </w:num>
  <w:num w:numId="51">
    <w:abstractNumId w:val="38"/>
  </w:num>
  <w:num w:numId="52">
    <w:abstractNumId w:val="8"/>
  </w:num>
  <w:num w:numId="53">
    <w:abstractNumId w:val="34"/>
  </w:num>
  <w:num w:numId="54">
    <w:abstractNumId w:val="52"/>
  </w:num>
  <w:num w:numId="55">
    <w:abstractNumId w:val="43"/>
  </w:num>
  <w:num w:numId="56">
    <w:abstractNumId w:val="6"/>
  </w:num>
  <w:num w:numId="57">
    <w:abstractNumId w:val="16"/>
  </w:num>
  <w:num w:numId="58">
    <w:abstractNumId w:val="35"/>
  </w:num>
  <w:num w:numId="59">
    <w:abstractNumId w:val="4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1BFD"/>
    <w:rsid w:val="00002574"/>
    <w:rsid w:val="000127F7"/>
    <w:rsid w:val="000253FF"/>
    <w:rsid w:val="000431DF"/>
    <w:rsid w:val="0007341F"/>
    <w:rsid w:val="00085A89"/>
    <w:rsid w:val="00085D5E"/>
    <w:rsid w:val="00091BFD"/>
    <w:rsid w:val="000967C9"/>
    <w:rsid w:val="00096DD5"/>
    <w:rsid w:val="00097DE9"/>
    <w:rsid w:val="000A212D"/>
    <w:rsid w:val="000B2B54"/>
    <w:rsid w:val="000B3C4E"/>
    <w:rsid w:val="000C77C3"/>
    <w:rsid w:val="000D16EA"/>
    <w:rsid w:val="000D1DF2"/>
    <w:rsid w:val="000E3D0D"/>
    <w:rsid w:val="000F2C29"/>
    <w:rsid w:val="000F3E9A"/>
    <w:rsid w:val="000F5F75"/>
    <w:rsid w:val="00100D8E"/>
    <w:rsid w:val="00105101"/>
    <w:rsid w:val="00107F45"/>
    <w:rsid w:val="00110EDC"/>
    <w:rsid w:val="00114706"/>
    <w:rsid w:val="001224E0"/>
    <w:rsid w:val="00122A21"/>
    <w:rsid w:val="00125374"/>
    <w:rsid w:val="0013385E"/>
    <w:rsid w:val="00134ABC"/>
    <w:rsid w:val="00137A3C"/>
    <w:rsid w:val="00147B77"/>
    <w:rsid w:val="0015237A"/>
    <w:rsid w:val="00153734"/>
    <w:rsid w:val="00155CCB"/>
    <w:rsid w:val="00161467"/>
    <w:rsid w:val="00175E75"/>
    <w:rsid w:val="001A1B7C"/>
    <w:rsid w:val="001A6A41"/>
    <w:rsid w:val="001B2AD5"/>
    <w:rsid w:val="001C5A38"/>
    <w:rsid w:val="001D3B6D"/>
    <w:rsid w:val="001E2231"/>
    <w:rsid w:val="001E7745"/>
    <w:rsid w:val="001F7957"/>
    <w:rsid w:val="002206DA"/>
    <w:rsid w:val="00221E15"/>
    <w:rsid w:val="00233287"/>
    <w:rsid w:val="00234AA1"/>
    <w:rsid w:val="0024252D"/>
    <w:rsid w:val="0024588D"/>
    <w:rsid w:val="00250701"/>
    <w:rsid w:val="00276186"/>
    <w:rsid w:val="002803B9"/>
    <w:rsid w:val="00285FD9"/>
    <w:rsid w:val="002A0631"/>
    <w:rsid w:val="002B1376"/>
    <w:rsid w:val="002B2C0C"/>
    <w:rsid w:val="002B2CB3"/>
    <w:rsid w:val="002C216F"/>
    <w:rsid w:val="002C76A5"/>
    <w:rsid w:val="002C7893"/>
    <w:rsid w:val="002C7FAC"/>
    <w:rsid w:val="002D2BB5"/>
    <w:rsid w:val="002D58B1"/>
    <w:rsid w:val="002E59EE"/>
    <w:rsid w:val="002F45DD"/>
    <w:rsid w:val="002F6FB1"/>
    <w:rsid w:val="002F7A6B"/>
    <w:rsid w:val="003003D2"/>
    <w:rsid w:val="003003D3"/>
    <w:rsid w:val="0030193E"/>
    <w:rsid w:val="00311024"/>
    <w:rsid w:val="00343C92"/>
    <w:rsid w:val="00344868"/>
    <w:rsid w:val="00355619"/>
    <w:rsid w:val="003561FD"/>
    <w:rsid w:val="0036298C"/>
    <w:rsid w:val="003700D2"/>
    <w:rsid w:val="0037225D"/>
    <w:rsid w:val="003A5B30"/>
    <w:rsid w:val="003B22E6"/>
    <w:rsid w:val="003B321B"/>
    <w:rsid w:val="003F5215"/>
    <w:rsid w:val="004028EF"/>
    <w:rsid w:val="004064DC"/>
    <w:rsid w:val="004120FD"/>
    <w:rsid w:val="00435AA5"/>
    <w:rsid w:val="00443B1F"/>
    <w:rsid w:val="0046103F"/>
    <w:rsid w:val="00470F25"/>
    <w:rsid w:val="004766D7"/>
    <w:rsid w:val="00485DBE"/>
    <w:rsid w:val="00497DC8"/>
    <w:rsid w:val="00497E8A"/>
    <w:rsid w:val="004A399B"/>
    <w:rsid w:val="004B2110"/>
    <w:rsid w:val="004C4B2F"/>
    <w:rsid w:val="004E0E4F"/>
    <w:rsid w:val="00505AFE"/>
    <w:rsid w:val="005160CB"/>
    <w:rsid w:val="00516378"/>
    <w:rsid w:val="00516D9E"/>
    <w:rsid w:val="005171FC"/>
    <w:rsid w:val="00522128"/>
    <w:rsid w:val="00525C39"/>
    <w:rsid w:val="005271EF"/>
    <w:rsid w:val="00527BC7"/>
    <w:rsid w:val="005348CA"/>
    <w:rsid w:val="00544C0F"/>
    <w:rsid w:val="00546941"/>
    <w:rsid w:val="0055322D"/>
    <w:rsid w:val="0055365B"/>
    <w:rsid w:val="00556C39"/>
    <w:rsid w:val="00563F48"/>
    <w:rsid w:val="00572561"/>
    <w:rsid w:val="00576A3D"/>
    <w:rsid w:val="0059016F"/>
    <w:rsid w:val="00591C33"/>
    <w:rsid w:val="005A5884"/>
    <w:rsid w:val="005B5933"/>
    <w:rsid w:val="005C33B1"/>
    <w:rsid w:val="005E06E3"/>
    <w:rsid w:val="005E2005"/>
    <w:rsid w:val="005F4F2B"/>
    <w:rsid w:val="005F6702"/>
    <w:rsid w:val="00603933"/>
    <w:rsid w:val="006244F1"/>
    <w:rsid w:val="00627E54"/>
    <w:rsid w:val="00647CFA"/>
    <w:rsid w:val="00647FC2"/>
    <w:rsid w:val="00650A53"/>
    <w:rsid w:val="006616D0"/>
    <w:rsid w:val="0067666F"/>
    <w:rsid w:val="00691E30"/>
    <w:rsid w:val="006A52CC"/>
    <w:rsid w:val="006A5D33"/>
    <w:rsid w:val="006B003C"/>
    <w:rsid w:val="006B1738"/>
    <w:rsid w:val="006B3261"/>
    <w:rsid w:val="006B7C17"/>
    <w:rsid w:val="006C0809"/>
    <w:rsid w:val="006C30EB"/>
    <w:rsid w:val="006D40FB"/>
    <w:rsid w:val="0071371E"/>
    <w:rsid w:val="00726ABE"/>
    <w:rsid w:val="00735C58"/>
    <w:rsid w:val="00736325"/>
    <w:rsid w:val="007367A0"/>
    <w:rsid w:val="00747F63"/>
    <w:rsid w:val="00754510"/>
    <w:rsid w:val="00764EC7"/>
    <w:rsid w:val="00775EB9"/>
    <w:rsid w:val="00782153"/>
    <w:rsid w:val="00796E0B"/>
    <w:rsid w:val="007B39F7"/>
    <w:rsid w:val="007C1F49"/>
    <w:rsid w:val="007D0829"/>
    <w:rsid w:val="007D09F4"/>
    <w:rsid w:val="007D3A0C"/>
    <w:rsid w:val="007D5EEA"/>
    <w:rsid w:val="007E0634"/>
    <w:rsid w:val="00813A18"/>
    <w:rsid w:val="00814A43"/>
    <w:rsid w:val="00832559"/>
    <w:rsid w:val="00832AB5"/>
    <w:rsid w:val="00835C08"/>
    <w:rsid w:val="00836BB4"/>
    <w:rsid w:val="008376F5"/>
    <w:rsid w:val="00837EBB"/>
    <w:rsid w:val="00850642"/>
    <w:rsid w:val="0085076C"/>
    <w:rsid w:val="00865CEC"/>
    <w:rsid w:val="00867961"/>
    <w:rsid w:val="00874D77"/>
    <w:rsid w:val="00880C79"/>
    <w:rsid w:val="00890189"/>
    <w:rsid w:val="008E0E75"/>
    <w:rsid w:val="00904421"/>
    <w:rsid w:val="00906C3C"/>
    <w:rsid w:val="00916468"/>
    <w:rsid w:val="00916881"/>
    <w:rsid w:val="009211EC"/>
    <w:rsid w:val="00927350"/>
    <w:rsid w:val="009319D2"/>
    <w:rsid w:val="00944BD9"/>
    <w:rsid w:val="0095208B"/>
    <w:rsid w:val="009877F5"/>
    <w:rsid w:val="009B3F83"/>
    <w:rsid w:val="009E577A"/>
    <w:rsid w:val="00A03667"/>
    <w:rsid w:val="00A078DA"/>
    <w:rsid w:val="00A174A0"/>
    <w:rsid w:val="00A630C0"/>
    <w:rsid w:val="00A80BF6"/>
    <w:rsid w:val="00AB312E"/>
    <w:rsid w:val="00AC46F7"/>
    <w:rsid w:val="00AC6E61"/>
    <w:rsid w:val="00AD6469"/>
    <w:rsid w:val="00AE0735"/>
    <w:rsid w:val="00AE3E0F"/>
    <w:rsid w:val="00AF4161"/>
    <w:rsid w:val="00B000BF"/>
    <w:rsid w:val="00B0119F"/>
    <w:rsid w:val="00B03544"/>
    <w:rsid w:val="00B21610"/>
    <w:rsid w:val="00B24066"/>
    <w:rsid w:val="00B26F51"/>
    <w:rsid w:val="00B57427"/>
    <w:rsid w:val="00B8479A"/>
    <w:rsid w:val="00B96229"/>
    <w:rsid w:val="00BB5149"/>
    <w:rsid w:val="00BB76EC"/>
    <w:rsid w:val="00BB7CE2"/>
    <w:rsid w:val="00BD0E43"/>
    <w:rsid w:val="00BE41C6"/>
    <w:rsid w:val="00BE45E8"/>
    <w:rsid w:val="00BE597D"/>
    <w:rsid w:val="00BE625E"/>
    <w:rsid w:val="00BE6B3D"/>
    <w:rsid w:val="00BE6E73"/>
    <w:rsid w:val="00BE6E92"/>
    <w:rsid w:val="00BF2BCD"/>
    <w:rsid w:val="00BF3EDF"/>
    <w:rsid w:val="00BF53EC"/>
    <w:rsid w:val="00C01243"/>
    <w:rsid w:val="00C051F0"/>
    <w:rsid w:val="00C11FE4"/>
    <w:rsid w:val="00C432B6"/>
    <w:rsid w:val="00C57D4C"/>
    <w:rsid w:val="00C63798"/>
    <w:rsid w:val="00C63C71"/>
    <w:rsid w:val="00C64B1F"/>
    <w:rsid w:val="00C83C15"/>
    <w:rsid w:val="00C86478"/>
    <w:rsid w:val="00CD1A37"/>
    <w:rsid w:val="00D0098E"/>
    <w:rsid w:val="00D10DE0"/>
    <w:rsid w:val="00D16DAD"/>
    <w:rsid w:val="00D2526C"/>
    <w:rsid w:val="00D273D2"/>
    <w:rsid w:val="00D33DFA"/>
    <w:rsid w:val="00D42774"/>
    <w:rsid w:val="00D4720D"/>
    <w:rsid w:val="00D60265"/>
    <w:rsid w:val="00D67AC1"/>
    <w:rsid w:val="00D7729A"/>
    <w:rsid w:val="00D773E1"/>
    <w:rsid w:val="00D8289F"/>
    <w:rsid w:val="00D9580C"/>
    <w:rsid w:val="00DA368E"/>
    <w:rsid w:val="00DD151F"/>
    <w:rsid w:val="00DE3AB3"/>
    <w:rsid w:val="00DF08CA"/>
    <w:rsid w:val="00E1059E"/>
    <w:rsid w:val="00E23613"/>
    <w:rsid w:val="00E35A4A"/>
    <w:rsid w:val="00E36268"/>
    <w:rsid w:val="00E4349A"/>
    <w:rsid w:val="00E5455E"/>
    <w:rsid w:val="00E60398"/>
    <w:rsid w:val="00E6430A"/>
    <w:rsid w:val="00E87C4A"/>
    <w:rsid w:val="00E93591"/>
    <w:rsid w:val="00EA17C5"/>
    <w:rsid w:val="00EB7B58"/>
    <w:rsid w:val="00EC1DE9"/>
    <w:rsid w:val="00EC6564"/>
    <w:rsid w:val="00ED114D"/>
    <w:rsid w:val="00ED588D"/>
    <w:rsid w:val="00EE67DA"/>
    <w:rsid w:val="00F00E9F"/>
    <w:rsid w:val="00F11E20"/>
    <w:rsid w:val="00F22034"/>
    <w:rsid w:val="00F254B6"/>
    <w:rsid w:val="00F34B12"/>
    <w:rsid w:val="00F37C6C"/>
    <w:rsid w:val="00F453EC"/>
    <w:rsid w:val="00F516C5"/>
    <w:rsid w:val="00F56C17"/>
    <w:rsid w:val="00F57B6E"/>
    <w:rsid w:val="00F60468"/>
    <w:rsid w:val="00F60909"/>
    <w:rsid w:val="00F733A7"/>
    <w:rsid w:val="00F87224"/>
    <w:rsid w:val="00F977D9"/>
    <w:rsid w:val="00FA7BD4"/>
    <w:rsid w:val="00FB666A"/>
    <w:rsid w:val="00FC5949"/>
    <w:rsid w:val="00FD61EB"/>
    <w:rsid w:val="00FF2E79"/>
    <w:rsid w:val="00FF7806"/>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F76C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67">
    <w:lsdException w:name="heading 1" w:uiPriority="9" w:qFormat="1"/>
    <w:lsdException w:name="heading 2" w:uiPriority="9" w:qFormat="1"/>
    <w:lsdException w:name="heading 3"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yperlink" w:uiPriority="99"/>
    <w:lsdException w:name="Emphasis" w:uiPriority="20"/>
    <w:lsdException w:name="Normal (Web)" w:uiPriority="99"/>
    <w:lsdException w:name="List Paragraph" w:uiPriority="34" w:qFormat="1"/>
  </w:latentStyles>
  <w:style w:type="paragraph" w:default="1" w:styleId="Normal">
    <w:name w:val="Normal"/>
    <w:qFormat/>
  </w:style>
  <w:style w:type="paragraph" w:styleId="Heading1">
    <w:name w:val="heading 1"/>
    <w:basedOn w:val="Normal"/>
    <w:next w:val="Normal"/>
    <w:link w:val="Heading1Char"/>
    <w:uiPriority w:val="9"/>
    <w:qFormat/>
    <w:rsid w:val="00DF08CA"/>
    <w:pPr>
      <w:keepNext/>
      <w:keepLines/>
      <w:spacing w:before="120" w:after="120" w:line="360" w:lineRule="auto"/>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6B003C"/>
    <w:pPr>
      <w:keepNext/>
      <w:keepLines/>
      <w:spacing w:before="120" w:after="120" w:line="360" w:lineRule="auto"/>
      <w:outlineLvl w:val="1"/>
    </w:pPr>
    <w:rPr>
      <w:rFonts w:ascii="Arial" w:eastAsiaTheme="majorEastAsia" w:hAnsi="Arial" w:cs="Arial"/>
      <w:b/>
      <w:bCs/>
      <w:color w:val="4F81BD" w:themeColor="accent1"/>
      <w:sz w:val="28"/>
      <w:szCs w:val="26"/>
    </w:rPr>
  </w:style>
  <w:style w:type="paragraph" w:styleId="Heading3">
    <w:name w:val="heading 3"/>
    <w:basedOn w:val="Normal"/>
    <w:next w:val="Normal"/>
    <w:link w:val="Heading3Char"/>
    <w:uiPriority w:val="9"/>
    <w:unhideWhenUsed/>
    <w:qFormat/>
    <w:rsid w:val="00B2406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3734"/>
    <w:pPr>
      <w:ind w:left="720"/>
      <w:contextualSpacing/>
    </w:pPr>
  </w:style>
  <w:style w:type="character" w:customStyle="1" w:styleId="Heading1Char">
    <w:name w:val="Heading 1 Char"/>
    <w:basedOn w:val="DefaultParagraphFont"/>
    <w:link w:val="Heading1"/>
    <w:uiPriority w:val="9"/>
    <w:rsid w:val="00DF08CA"/>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6B003C"/>
    <w:rPr>
      <w:rFonts w:ascii="Arial" w:eastAsiaTheme="majorEastAsia" w:hAnsi="Arial" w:cs="Arial"/>
      <w:b/>
      <w:bCs/>
      <w:color w:val="4F81BD" w:themeColor="accent1"/>
      <w:sz w:val="28"/>
      <w:szCs w:val="26"/>
    </w:rPr>
  </w:style>
  <w:style w:type="paragraph" w:styleId="Header">
    <w:name w:val="header"/>
    <w:basedOn w:val="Normal"/>
    <w:link w:val="HeaderChar"/>
    <w:uiPriority w:val="99"/>
    <w:unhideWhenUsed/>
    <w:rsid w:val="00175E75"/>
    <w:pPr>
      <w:tabs>
        <w:tab w:val="center" w:pos="4320"/>
        <w:tab w:val="right" w:pos="8640"/>
      </w:tabs>
    </w:pPr>
  </w:style>
  <w:style w:type="character" w:customStyle="1" w:styleId="HeaderChar">
    <w:name w:val="Header Char"/>
    <w:basedOn w:val="DefaultParagraphFont"/>
    <w:link w:val="Header"/>
    <w:uiPriority w:val="99"/>
    <w:rsid w:val="00175E75"/>
  </w:style>
  <w:style w:type="paragraph" w:styleId="Footer">
    <w:name w:val="footer"/>
    <w:basedOn w:val="Normal"/>
    <w:link w:val="FooterChar"/>
    <w:uiPriority w:val="99"/>
    <w:unhideWhenUsed/>
    <w:rsid w:val="00175E75"/>
    <w:pPr>
      <w:tabs>
        <w:tab w:val="center" w:pos="4320"/>
        <w:tab w:val="right" w:pos="8640"/>
      </w:tabs>
    </w:pPr>
  </w:style>
  <w:style w:type="character" w:customStyle="1" w:styleId="FooterChar">
    <w:name w:val="Footer Char"/>
    <w:basedOn w:val="DefaultParagraphFont"/>
    <w:link w:val="Footer"/>
    <w:uiPriority w:val="99"/>
    <w:rsid w:val="00175E75"/>
  </w:style>
  <w:style w:type="character" w:styleId="PageNumber">
    <w:name w:val="page number"/>
    <w:basedOn w:val="DefaultParagraphFont"/>
    <w:uiPriority w:val="99"/>
    <w:semiHidden/>
    <w:unhideWhenUsed/>
    <w:rsid w:val="00175E75"/>
  </w:style>
  <w:style w:type="table" w:styleId="TableGrid">
    <w:name w:val="Table Grid"/>
    <w:basedOn w:val="TableNormal"/>
    <w:rsid w:val="00B26F5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B26F51"/>
    <w:rPr>
      <w:color w:val="0000FF" w:themeColor="hyperlink"/>
      <w:u w:val="single"/>
    </w:rPr>
  </w:style>
  <w:style w:type="character" w:customStyle="1" w:styleId="Heading3Char">
    <w:name w:val="Heading 3 Char"/>
    <w:basedOn w:val="DefaultParagraphFont"/>
    <w:link w:val="Heading3"/>
    <w:uiPriority w:val="9"/>
    <w:rsid w:val="00B24066"/>
    <w:rPr>
      <w:rFonts w:asciiTheme="majorHAnsi" w:eastAsiaTheme="majorEastAsia" w:hAnsiTheme="majorHAnsi" w:cstheme="majorBidi"/>
      <w:b/>
      <w:bCs/>
      <w:color w:val="4F81BD" w:themeColor="accent1"/>
    </w:rPr>
  </w:style>
  <w:style w:type="paragraph" w:customStyle="1" w:styleId="Report1">
    <w:name w:val="Report 1"/>
    <w:basedOn w:val="Normal"/>
    <w:link w:val="Report1Char"/>
    <w:qFormat/>
    <w:rsid w:val="006A52CC"/>
    <w:pPr>
      <w:spacing w:after="180" w:line="264" w:lineRule="auto"/>
    </w:pPr>
    <w:rPr>
      <w:rFonts w:cs="Times New Roman"/>
      <w:kern w:val="24"/>
      <w:sz w:val="23"/>
    </w:rPr>
  </w:style>
  <w:style w:type="character" w:customStyle="1" w:styleId="Report1Char">
    <w:name w:val="Report 1 Char"/>
    <w:basedOn w:val="DefaultParagraphFont"/>
    <w:link w:val="Report1"/>
    <w:rsid w:val="006A52CC"/>
    <w:rPr>
      <w:rFonts w:cs="Times New Roman"/>
      <w:kern w:val="24"/>
      <w:sz w:val="23"/>
      <w:lang w:eastAsia="ja-JP"/>
    </w:rPr>
  </w:style>
  <w:style w:type="paragraph" w:styleId="TOC1">
    <w:name w:val="toc 1"/>
    <w:basedOn w:val="Normal"/>
    <w:next w:val="Normal"/>
    <w:autoRedefine/>
    <w:uiPriority w:val="39"/>
    <w:rsid w:val="00813A18"/>
    <w:pPr>
      <w:tabs>
        <w:tab w:val="right" w:leader="dot" w:pos="9345"/>
      </w:tabs>
      <w:spacing w:before="240" w:after="120"/>
    </w:pPr>
    <w:rPr>
      <w:rFonts w:ascii="Arial" w:hAnsi="Arial" w:cs="Arial"/>
      <w:caps/>
      <w:noProof/>
      <w:u w:val="single"/>
    </w:rPr>
  </w:style>
  <w:style w:type="paragraph" w:styleId="TOC2">
    <w:name w:val="toc 2"/>
    <w:basedOn w:val="Normal"/>
    <w:next w:val="Normal"/>
    <w:autoRedefine/>
    <w:uiPriority w:val="39"/>
    <w:rsid w:val="006B7C17"/>
    <w:rPr>
      <w:b/>
      <w:smallCaps/>
      <w:sz w:val="22"/>
      <w:szCs w:val="22"/>
    </w:rPr>
  </w:style>
  <w:style w:type="paragraph" w:styleId="TOC3">
    <w:name w:val="toc 3"/>
    <w:basedOn w:val="Normal"/>
    <w:next w:val="Normal"/>
    <w:autoRedefine/>
    <w:uiPriority w:val="39"/>
    <w:rsid w:val="006B7C17"/>
    <w:rPr>
      <w:smallCaps/>
      <w:sz w:val="22"/>
      <w:szCs w:val="22"/>
    </w:rPr>
  </w:style>
  <w:style w:type="paragraph" w:styleId="TOC4">
    <w:name w:val="toc 4"/>
    <w:basedOn w:val="Normal"/>
    <w:next w:val="Normal"/>
    <w:autoRedefine/>
    <w:uiPriority w:val="39"/>
    <w:rsid w:val="006B7C17"/>
    <w:rPr>
      <w:sz w:val="22"/>
      <w:szCs w:val="22"/>
    </w:rPr>
  </w:style>
  <w:style w:type="paragraph" w:styleId="TOC5">
    <w:name w:val="toc 5"/>
    <w:basedOn w:val="Normal"/>
    <w:next w:val="Normal"/>
    <w:autoRedefine/>
    <w:uiPriority w:val="39"/>
    <w:rsid w:val="006B7C17"/>
    <w:rPr>
      <w:sz w:val="22"/>
      <w:szCs w:val="22"/>
    </w:rPr>
  </w:style>
  <w:style w:type="paragraph" w:styleId="TOC6">
    <w:name w:val="toc 6"/>
    <w:basedOn w:val="Normal"/>
    <w:next w:val="Normal"/>
    <w:autoRedefine/>
    <w:uiPriority w:val="39"/>
    <w:rsid w:val="006B7C17"/>
    <w:rPr>
      <w:sz w:val="22"/>
      <w:szCs w:val="22"/>
    </w:rPr>
  </w:style>
  <w:style w:type="paragraph" w:styleId="TOC7">
    <w:name w:val="toc 7"/>
    <w:basedOn w:val="Normal"/>
    <w:next w:val="Normal"/>
    <w:autoRedefine/>
    <w:uiPriority w:val="39"/>
    <w:rsid w:val="006B7C17"/>
    <w:rPr>
      <w:sz w:val="22"/>
      <w:szCs w:val="22"/>
    </w:rPr>
  </w:style>
  <w:style w:type="paragraph" w:styleId="TOC8">
    <w:name w:val="toc 8"/>
    <w:basedOn w:val="Normal"/>
    <w:next w:val="Normal"/>
    <w:autoRedefine/>
    <w:uiPriority w:val="39"/>
    <w:rsid w:val="006B7C17"/>
    <w:rPr>
      <w:sz w:val="22"/>
      <w:szCs w:val="22"/>
    </w:rPr>
  </w:style>
  <w:style w:type="paragraph" w:styleId="TOC9">
    <w:name w:val="toc 9"/>
    <w:basedOn w:val="Normal"/>
    <w:next w:val="Normal"/>
    <w:autoRedefine/>
    <w:uiPriority w:val="39"/>
    <w:rsid w:val="006B7C17"/>
    <w:rPr>
      <w:sz w:val="22"/>
      <w:szCs w:val="22"/>
    </w:rPr>
  </w:style>
  <w:style w:type="paragraph" w:styleId="NormalWeb">
    <w:name w:val="Normal (Web)"/>
    <w:basedOn w:val="Normal"/>
    <w:uiPriority w:val="99"/>
    <w:rsid w:val="00F516C5"/>
    <w:pPr>
      <w:spacing w:beforeLines="1" w:afterLines="1"/>
    </w:pPr>
    <w:rPr>
      <w:rFonts w:ascii="Times" w:hAnsi="Times" w:cs="Times New Roman"/>
      <w:sz w:val="20"/>
      <w:szCs w:val="20"/>
    </w:rPr>
  </w:style>
  <w:style w:type="character" w:styleId="Emphasis">
    <w:name w:val="Emphasis"/>
    <w:basedOn w:val="DefaultParagraphFont"/>
    <w:uiPriority w:val="20"/>
    <w:rsid w:val="00835C08"/>
    <w:rPr>
      <w:i/>
    </w:rPr>
  </w:style>
  <w:style w:type="character" w:customStyle="1" w:styleId="apple-converted-space">
    <w:name w:val="apple-converted-space"/>
    <w:basedOn w:val="DefaultParagraphFont"/>
    <w:rsid w:val="00835C08"/>
  </w:style>
  <w:style w:type="character" w:customStyle="1" w:styleId="wikiexternallink">
    <w:name w:val="wikiexternallink"/>
    <w:basedOn w:val="DefaultParagraphFont"/>
    <w:rsid w:val="00835C08"/>
  </w:style>
  <w:style w:type="paragraph" w:styleId="BalloonText">
    <w:name w:val="Balloon Text"/>
    <w:basedOn w:val="Normal"/>
    <w:link w:val="BalloonTextChar"/>
    <w:rsid w:val="00F733A7"/>
    <w:rPr>
      <w:rFonts w:ascii="Lucida Grande" w:hAnsi="Lucida Grande"/>
      <w:sz w:val="18"/>
      <w:szCs w:val="18"/>
    </w:rPr>
  </w:style>
  <w:style w:type="character" w:customStyle="1" w:styleId="BalloonTextChar">
    <w:name w:val="Balloon Text Char"/>
    <w:basedOn w:val="DefaultParagraphFont"/>
    <w:link w:val="BalloonText"/>
    <w:rsid w:val="00F733A7"/>
    <w:rPr>
      <w:rFonts w:ascii="Lucida Grande" w:hAnsi="Lucida Grande"/>
      <w:sz w:val="18"/>
      <w:szCs w:val="18"/>
    </w:rPr>
  </w:style>
  <w:style w:type="character" w:styleId="EndnoteReference">
    <w:name w:val="endnote reference"/>
    <w:basedOn w:val="DefaultParagraphFont"/>
    <w:rsid w:val="00BF2BCD"/>
    <w:rPr>
      <w:vertAlign w:val="superscript"/>
    </w:rPr>
  </w:style>
  <w:style w:type="paragraph" w:styleId="Date">
    <w:name w:val="Date"/>
    <w:basedOn w:val="Normal"/>
    <w:next w:val="Normal"/>
    <w:link w:val="DateChar"/>
    <w:rsid w:val="00BF2BCD"/>
  </w:style>
  <w:style w:type="character" w:customStyle="1" w:styleId="DateChar">
    <w:name w:val="Date Char"/>
    <w:basedOn w:val="DefaultParagraphFont"/>
    <w:link w:val="Date"/>
    <w:rsid w:val="00BF2BCD"/>
  </w:style>
  <w:style w:type="paragraph" w:customStyle="1" w:styleId="cleart">
    <w:name w:val="cleart"/>
    <w:basedOn w:val="Heading2"/>
    <w:rsid w:val="00250701"/>
  </w:style>
  <w:style w:type="paragraph" w:styleId="Bibliography">
    <w:name w:val="Bibliography"/>
    <w:basedOn w:val="Normal"/>
    <w:next w:val="Normal"/>
    <w:rsid w:val="00250701"/>
  </w:style>
  <w:style w:type="character" w:styleId="CommentReference">
    <w:name w:val="annotation reference"/>
    <w:basedOn w:val="DefaultParagraphFont"/>
    <w:rsid w:val="005271EF"/>
    <w:rPr>
      <w:sz w:val="16"/>
      <w:szCs w:val="16"/>
    </w:rPr>
  </w:style>
  <w:style w:type="paragraph" w:styleId="CommentText">
    <w:name w:val="annotation text"/>
    <w:basedOn w:val="Normal"/>
    <w:link w:val="CommentTextChar"/>
    <w:rsid w:val="005271EF"/>
    <w:rPr>
      <w:sz w:val="20"/>
      <w:szCs w:val="20"/>
    </w:rPr>
  </w:style>
  <w:style w:type="character" w:customStyle="1" w:styleId="CommentTextChar">
    <w:name w:val="Comment Text Char"/>
    <w:basedOn w:val="DefaultParagraphFont"/>
    <w:link w:val="CommentText"/>
    <w:rsid w:val="005271EF"/>
    <w:rPr>
      <w:sz w:val="20"/>
      <w:szCs w:val="20"/>
    </w:rPr>
  </w:style>
  <w:style w:type="paragraph" w:styleId="CommentSubject">
    <w:name w:val="annotation subject"/>
    <w:basedOn w:val="CommentText"/>
    <w:next w:val="CommentText"/>
    <w:link w:val="CommentSubjectChar"/>
    <w:rsid w:val="005271EF"/>
    <w:rPr>
      <w:b/>
      <w:bCs/>
    </w:rPr>
  </w:style>
  <w:style w:type="character" w:customStyle="1" w:styleId="CommentSubjectChar">
    <w:name w:val="Comment Subject Char"/>
    <w:basedOn w:val="CommentTextChar"/>
    <w:link w:val="CommentSubject"/>
    <w:rsid w:val="005271EF"/>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67">
    <w:lsdException w:name="heading 1" w:uiPriority="9" w:qFormat="1"/>
    <w:lsdException w:name="heading 2" w:uiPriority="9" w:qFormat="1"/>
    <w:lsdException w:name="heading 3"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yperlink" w:uiPriority="99"/>
    <w:lsdException w:name="Emphasis" w:uiPriority="20"/>
    <w:lsdException w:name="Normal (Web)" w:uiPriority="99"/>
    <w:lsdException w:name="List Paragraph" w:uiPriority="34" w:qFormat="1"/>
  </w:latentStyles>
  <w:style w:type="paragraph" w:default="1" w:styleId="Normal">
    <w:name w:val="Normal"/>
    <w:qFormat/>
  </w:style>
  <w:style w:type="paragraph" w:styleId="Heading1">
    <w:name w:val="heading 1"/>
    <w:basedOn w:val="Normal"/>
    <w:next w:val="Normal"/>
    <w:link w:val="Heading1Char"/>
    <w:uiPriority w:val="9"/>
    <w:qFormat/>
    <w:rsid w:val="00DF08CA"/>
    <w:pPr>
      <w:keepNext/>
      <w:keepLines/>
      <w:spacing w:before="120" w:after="120" w:line="360" w:lineRule="auto"/>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6B003C"/>
    <w:pPr>
      <w:keepNext/>
      <w:keepLines/>
      <w:spacing w:before="120" w:after="120" w:line="360" w:lineRule="auto"/>
      <w:outlineLvl w:val="1"/>
    </w:pPr>
    <w:rPr>
      <w:rFonts w:ascii="Arial" w:eastAsiaTheme="majorEastAsia" w:hAnsi="Arial" w:cs="Arial"/>
      <w:b/>
      <w:bCs/>
      <w:color w:val="4F81BD" w:themeColor="accent1"/>
      <w:sz w:val="28"/>
      <w:szCs w:val="26"/>
    </w:rPr>
  </w:style>
  <w:style w:type="paragraph" w:styleId="Heading3">
    <w:name w:val="heading 3"/>
    <w:basedOn w:val="Normal"/>
    <w:next w:val="Normal"/>
    <w:link w:val="Heading3Char"/>
    <w:uiPriority w:val="9"/>
    <w:unhideWhenUsed/>
    <w:qFormat/>
    <w:rsid w:val="00B2406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3734"/>
    <w:pPr>
      <w:ind w:left="720"/>
      <w:contextualSpacing/>
    </w:pPr>
  </w:style>
  <w:style w:type="character" w:customStyle="1" w:styleId="Heading1Char">
    <w:name w:val="Heading 1 Char"/>
    <w:basedOn w:val="DefaultParagraphFont"/>
    <w:link w:val="Heading1"/>
    <w:uiPriority w:val="9"/>
    <w:rsid w:val="00DF08CA"/>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6B003C"/>
    <w:rPr>
      <w:rFonts w:ascii="Arial" w:eastAsiaTheme="majorEastAsia" w:hAnsi="Arial" w:cs="Arial"/>
      <w:b/>
      <w:bCs/>
      <w:color w:val="4F81BD" w:themeColor="accent1"/>
      <w:sz w:val="28"/>
      <w:szCs w:val="26"/>
    </w:rPr>
  </w:style>
  <w:style w:type="paragraph" w:styleId="Header">
    <w:name w:val="header"/>
    <w:basedOn w:val="Normal"/>
    <w:link w:val="HeaderChar"/>
    <w:uiPriority w:val="99"/>
    <w:unhideWhenUsed/>
    <w:rsid w:val="00175E75"/>
    <w:pPr>
      <w:tabs>
        <w:tab w:val="center" w:pos="4320"/>
        <w:tab w:val="right" w:pos="8640"/>
      </w:tabs>
    </w:pPr>
  </w:style>
  <w:style w:type="character" w:customStyle="1" w:styleId="HeaderChar">
    <w:name w:val="Header Char"/>
    <w:basedOn w:val="DefaultParagraphFont"/>
    <w:link w:val="Header"/>
    <w:uiPriority w:val="99"/>
    <w:rsid w:val="00175E75"/>
  </w:style>
  <w:style w:type="paragraph" w:styleId="Footer">
    <w:name w:val="footer"/>
    <w:basedOn w:val="Normal"/>
    <w:link w:val="FooterChar"/>
    <w:uiPriority w:val="99"/>
    <w:unhideWhenUsed/>
    <w:rsid w:val="00175E75"/>
    <w:pPr>
      <w:tabs>
        <w:tab w:val="center" w:pos="4320"/>
        <w:tab w:val="right" w:pos="8640"/>
      </w:tabs>
    </w:pPr>
  </w:style>
  <w:style w:type="character" w:customStyle="1" w:styleId="FooterChar">
    <w:name w:val="Footer Char"/>
    <w:basedOn w:val="DefaultParagraphFont"/>
    <w:link w:val="Footer"/>
    <w:uiPriority w:val="99"/>
    <w:rsid w:val="00175E75"/>
  </w:style>
  <w:style w:type="character" w:styleId="PageNumber">
    <w:name w:val="page number"/>
    <w:basedOn w:val="DefaultParagraphFont"/>
    <w:uiPriority w:val="99"/>
    <w:semiHidden/>
    <w:unhideWhenUsed/>
    <w:rsid w:val="00175E75"/>
  </w:style>
  <w:style w:type="table" w:styleId="TableGrid">
    <w:name w:val="Table Grid"/>
    <w:basedOn w:val="TableNormal"/>
    <w:rsid w:val="00B26F5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B26F51"/>
    <w:rPr>
      <w:color w:val="0000FF" w:themeColor="hyperlink"/>
      <w:u w:val="single"/>
    </w:rPr>
  </w:style>
  <w:style w:type="character" w:customStyle="1" w:styleId="Heading3Char">
    <w:name w:val="Heading 3 Char"/>
    <w:basedOn w:val="DefaultParagraphFont"/>
    <w:link w:val="Heading3"/>
    <w:uiPriority w:val="9"/>
    <w:rsid w:val="00B24066"/>
    <w:rPr>
      <w:rFonts w:asciiTheme="majorHAnsi" w:eastAsiaTheme="majorEastAsia" w:hAnsiTheme="majorHAnsi" w:cstheme="majorBidi"/>
      <w:b/>
      <w:bCs/>
      <w:color w:val="4F81BD" w:themeColor="accent1"/>
    </w:rPr>
  </w:style>
  <w:style w:type="paragraph" w:customStyle="1" w:styleId="Report1">
    <w:name w:val="Report 1"/>
    <w:basedOn w:val="Normal"/>
    <w:link w:val="Report1Char"/>
    <w:qFormat/>
    <w:rsid w:val="006A52CC"/>
    <w:pPr>
      <w:spacing w:after="180" w:line="264" w:lineRule="auto"/>
    </w:pPr>
    <w:rPr>
      <w:rFonts w:cs="Times New Roman"/>
      <w:kern w:val="24"/>
      <w:sz w:val="23"/>
    </w:rPr>
  </w:style>
  <w:style w:type="character" w:customStyle="1" w:styleId="Report1Char">
    <w:name w:val="Report 1 Char"/>
    <w:basedOn w:val="DefaultParagraphFont"/>
    <w:link w:val="Report1"/>
    <w:rsid w:val="006A52CC"/>
    <w:rPr>
      <w:rFonts w:cs="Times New Roman"/>
      <w:kern w:val="24"/>
      <w:sz w:val="23"/>
      <w:lang w:eastAsia="ja-JP"/>
    </w:rPr>
  </w:style>
  <w:style w:type="paragraph" w:styleId="TOC1">
    <w:name w:val="toc 1"/>
    <w:basedOn w:val="Normal"/>
    <w:next w:val="Normal"/>
    <w:autoRedefine/>
    <w:uiPriority w:val="39"/>
    <w:rsid w:val="00813A18"/>
    <w:pPr>
      <w:tabs>
        <w:tab w:val="right" w:leader="dot" w:pos="9345"/>
      </w:tabs>
      <w:spacing w:before="240" w:after="120"/>
    </w:pPr>
    <w:rPr>
      <w:rFonts w:ascii="Arial" w:hAnsi="Arial" w:cs="Arial"/>
      <w:caps/>
      <w:noProof/>
      <w:u w:val="single"/>
    </w:rPr>
  </w:style>
  <w:style w:type="paragraph" w:styleId="TOC2">
    <w:name w:val="toc 2"/>
    <w:basedOn w:val="Normal"/>
    <w:next w:val="Normal"/>
    <w:autoRedefine/>
    <w:uiPriority w:val="39"/>
    <w:rsid w:val="006B7C17"/>
    <w:rPr>
      <w:b/>
      <w:smallCaps/>
      <w:sz w:val="22"/>
      <w:szCs w:val="22"/>
    </w:rPr>
  </w:style>
  <w:style w:type="paragraph" w:styleId="TOC3">
    <w:name w:val="toc 3"/>
    <w:basedOn w:val="Normal"/>
    <w:next w:val="Normal"/>
    <w:autoRedefine/>
    <w:uiPriority w:val="39"/>
    <w:rsid w:val="006B7C17"/>
    <w:rPr>
      <w:smallCaps/>
      <w:sz w:val="22"/>
      <w:szCs w:val="22"/>
    </w:rPr>
  </w:style>
  <w:style w:type="paragraph" w:styleId="TOC4">
    <w:name w:val="toc 4"/>
    <w:basedOn w:val="Normal"/>
    <w:next w:val="Normal"/>
    <w:autoRedefine/>
    <w:uiPriority w:val="39"/>
    <w:rsid w:val="006B7C17"/>
    <w:rPr>
      <w:sz w:val="22"/>
      <w:szCs w:val="22"/>
    </w:rPr>
  </w:style>
  <w:style w:type="paragraph" w:styleId="TOC5">
    <w:name w:val="toc 5"/>
    <w:basedOn w:val="Normal"/>
    <w:next w:val="Normal"/>
    <w:autoRedefine/>
    <w:uiPriority w:val="39"/>
    <w:rsid w:val="006B7C17"/>
    <w:rPr>
      <w:sz w:val="22"/>
      <w:szCs w:val="22"/>
    </w:rPr>
  </w:style>
  <w:style w:type="paragraph" w:styleId="TOC6">
    <w:name w:val="toc 6"/>
    <w:basedOn w:val="Normal"/>
    <w:next w:val="Normal"/>
    <w:autoRedefine/>
    <w:uiPriority w:val="39"/>
    <w:rsid w:val="006B7C17"/>
    <w:rPr>
      <w:sz w:val="22"/>
      <w:szCs w:val="22"/>
    </w:rPr>
  </w:style>
  <w:style w:type="paragraph" w:styleId="TOC7">
    <w:name w:val="toc 7"/>
    <w:basedOn w:val="Normal"/>
    <w:next w:val="Normal"/>
    <w:autoRedefine/>
    <w:uiPriority w:val="39"/>
    <w:rsid w:val="006B7C17"/>
    <w:rPr>
      <w:sz w:val="22"/>
      <w:szCs w:val="22"/>
    </w:rPr>
  </w:style>
  <w:style w:type="paragraph" w:styleId="TOC8">
    <w:name w:val="toc 8"/>
    <w:basedOn w:val="Normal"/>
    <w:next w:val="Normal"/>
    <w:autoRedefine/>
    <w:uiPriority w:val="39"/>
    <w:rsid w:val="006B7C17"/>
    <w:rPr>
      <w:sz w:val="22"/>
      <w:szCs w:val="22"/>
    </w:rPr>
  </w:style>
  <w:style w:type="paragraph" w:styleId="TOC9">
    <w:name w:val="toc 9"/>
    <w:basedOn w:val="Normal"/>
    <w:next w:val="Normal"/>
    <w:autoRedefine/>
    <w:uiPriority w:val="39"/>
    <w:rsid w:val="006B7C17"/>
    <w:rPr>
      <w:sz w:val="22"/>
      <w:szCs w:val="22"/>
    </w:rPr>
  </w:style>
  <w:style w:type="paragraph" w:styleId="NormalWeb">
    <w:name w:val="Normal (Web)"/>
    <w:basedOn w:val="Normal"/>
    <w:uiPriority w:val="99"/>
    <w:rsid w:val="00F516C5"/>
    <w:pPr>
      <w:spacing w:beforeLines="1" w:afterLines="1"/>
    </w:pPr>
    <w:rPr>
      <w:rFonts w:ascii="Times" w:hAnsi="Times" w:cs="Times New Roman"/>
      <w:sz w:val="20"/>
      <w:szCs w:val="20"/>
    </w:rPr>
  </w:style>
  <w:style w:type="character" w:styleId="Emphasis">
    <w:name w:val="Emphasis"/>
    <w:basedOn w:val="DefaultParagraphFont"/>
    <w:uiPriority w:val="20"/>
    <w:rsid w:val="00835C08"/>
    <w:rPr>
      <w:i/>
    </w:rPr>
  </w:style>
  <w:style w:type="character" w:customStyle="1" w:styleId="apple-converted-space">
    <w:name w:val="apple-converted-space"/>
    <w:basedOn w:val="DefaultParagraphFont"/>
    <w:rsid w:val="00835C08"/>
  </w:style>
  <w:style w:type="character" w:customStyle="1" w:styleId="wikiexternallink">
    <w:name w:val="wikiexternallink"/>
    <w:basedOn w:val="DefaultParagraphFont"/>
    <w:rsid w:val="00835C08"/>
  </w:style>
  <w:style w:type="paragraph" w:styleId="BalloonText">
    <w:name w:val="Balloon Text"/>
    <w:basedOn w:val="Normal"/>
    <w:link w:val="BalloonTextChar"/>
    <w:rsid w:val="00F733A7"/>
    <w:rPr>
      <w:rFonts w:ascii="Lucida Grande" w:hAnsi="Lucida Grande"/>
      <w:sz w:val="18"/>
      <w:szCs w:val="18"/>
    </w:rPr>
  </w:style>
  <w:style w:type="character" w:customStyle="1" w:styleId="BalloonTextChar">
    <w:name w:val="Balloon Text Char"/>
    <w:basedOn w:val="DefaultParagraphFont"/>
    <w:link w:val="BalloonText"/>
    <w:rsid w:val="00F733A7"/>
    <w:rPr>
      <w:rFonts w:ascii="Lucida Grande" w:hAnsi="Lucida Grande"/>
      <w:sz w:val="18"/>
      <w:szCs w:val="18"/>
    </w:rPr>
  </w:style>
  <w:style w:type="character" w:styleId="EndnoteReference">
    <w:name w:val="endnote reference"/>
    <w:basedOn w:val="DefaultParagraphFont"/>
    <w:rsid w:val="00BF2BCD"/>
    <w:rPr>
      <w:vertAlign w:val="superscript"/>
    </w:rPr>
  </w:style>
  <w:style w:type="paragraph" w:styleId="Date">
    <w:name w:val="Date"/>
    <w:basedOn w:val="Normal"/>
    <w:next w:val="Normal"/>
    <w:link w:val="DateChar"/>
    <w:rsid w:val="00BF2BCD"/>
  </w:style>
  <w:style w:type="character" w:customStyle="1" w:styleId="DateChar">
    <w:name w:val="Date Char"/>
    <w:basedOn w:val="DefaultParagraphFont"/>
    <w:link w:val="Date"/>
    <w:rsid w:val="00BF2BCD"/>
  </w:style>
  <w:style w:type="paragraph" w:customStyle="1" w:styleId="cleart">
    <w:name w:val="cleart"/>
    <w:basedOn w:val="Heading2"/>
    <w:rsid w:val="00250701"/>
  </w:style>
  <w:style w:type="paragraph" w:styleId="Bibliography">
    <w:name w:val="Bibliography"/>
    <w:basedOn w:val="Normal"/>
    <w:next w:val="Normal"/>
    <w:rsid w:val="00250701"/>
  </w:style>
  <w:style w:type="character" w:styleId="CommentReference">
    <w:name w:val="annotation reference"/>
    <w:basedOn w:val="DefaultParagraphFont"/>
    <w:rsid w:val="005271EF"/>
    <w:rPr>
      <w:sz w:val="16"/>
      <w:szCs w:val="16"/>
    </w:rPr>
  </w:style>
  <w:style w:type="paragraph" w:styleId="CommentText">
    <w:name w:val="annotation text"/>
    <w:basedOn w:val="Normal"/>
    <w:link w:val="CommentTextChar"/>
    <w:rsid w:val="005271EF"/>
    <w:rPr>
      <w:sz w:val="20"/>
      <w:szCs w:val="20"/>
    </w:rPr>
  </w:style>
  <w:style w:type="character" w:customStyle="1" w:styleId="CommentTextChar">
    <w:name w:val="Comment Text Char"/>
    <w:basedOn w:val="DefaultParagraphFont"/>
    <w:link w:val="CommentText"/>
    <w:rsid w:val="005271EF"/>
    <w:rPr>
      <w:sz w:val="20"/>
      <w:szCs w:val="20"/>
    </w:rPr>
  </w:style>
  <w:style w:type="paragraph" w:styleId="CommentSubject">
    <w:name w:val="annotation subject"/>
    <w:basedOn w:val="CommentText"/>
    <w:next w:val="CommentText"/>
    <w:link w:val="CommentSubjectChar"/>
    <w:rsid w:val="005271EF"/>
    <w:rPr>
      <w:b/>
      <w:bCs/>
    </w:rPr>
  </w:style>
  <w:style w:type="character" w:customStyle="1" w:styleId="CommentSubjectChar">
    <w:name w:val="Comment Subject Char"/>
    <w:basedOn w:val="CommentTextChar"/>
    <w:link w:val="CommentSubject"/>
    <w:rsid w:val="005271E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3278">
      <w:bodyDiv w:val="1"/>
      <w:marLeft w:val="0"/>
      <w:marRight w:val="0"/>
      <w:marTop w:val="0"/>
      <w:marBottom w:val="0"/>
      <w:divBdr>
        <w:top w:val="none" w:sz="0" w:space="0" w:color="auto"/>
        <w:left w:val="none" w:sz="0" w:space="0" w:color="auto"/>
        <w:bottom w:val="none" w:sz="0" w:space="0" w:color="auto"/>
        <w:right w:val="none" w:sz="0" w:space="0" w:color="auto"/>
      </w:divBdr>
      <w:divsChild>
        <w:div w:id="1936936890">
          <w:marLeft w:val="533"/>
          <w:marRight w:val="0"/>
          <w:marTop w:val="0"/>
          <w:marBottom w:val="0"/>
          <w:divBdr>
            <w:top w:val="none" w:sz="0" w:space="0" w:color="auto"/>
            <w:left w:val="none" w:sz="0" w:space="0" w:color="auto"/>
            <w:bottom w:val="none" w:sz="0" w:space="0" w:color="auto"/>
            <w:right w:val="none" w:sz="0" w:space="0" w:color="auto"/>
          </w:divBdr>
        </w:div>
        <w:div w:id="1139037773">
          <w:marLeft w:val="1714"/>
          <w:marRight w:val="0"/>
          <w:marTop w:val="0"/>
          <w:marBottom w:val="0"/>
          <w:divBdr>
            <w:top w:val="none" w:sz="0" w:space="0" w:color="auto"/>
            <w:left w:val="none" w:sz="0" w:space="0" w:color="auto"/>
            <w:bottom w:val="none" w:sz="0" w:space="0" w:color="auto"/>
            <w:right w:val="none" w:sz="0" w:space="0" w:color="auto"/>
          </w:divBdr>
        </w:div>
        <w:div w:id="1905874657">
          <w:marLeft w:val="533"/>
          <w:marRight w:val="0"/>
          <w:marTop w:val="0"/>
          <w:marBottom w:val="0"/>
          <w:divBdr>
            <w:top w:val="none" w:sz="0" w:space="0" w:color="auto"/>
            <w:left w:val="none" w:sz="0" w:space="0" w:color="auto"/>
            <w:bottom w:val="none" w:sz="0" w:space="0" w:color="auto"/>
            <w:right w:val="none" w:sz="0" w:space="0" w:color="auto"/>
          </w:divBdr>
        </w:div>
        <w:div w:id="274487608">
          <w:marLeft w:val="1714"/>
          <w:marRight w:val="0"/>
          <w:marTop w:val="0"/>
          <w:marBottom w:val="0"/>
          <w:divBdr>
            <w:top w:val="none" w:sz="0" w:space="0" w:color="auto"/>
            <w:left w:val="none" w:sz="0" w:space="0" w:color="auto"/>
            <w:bottom w:val="none" w:sz="0" w:space="0" w:color="auto"/>
            <w:right w:val="none" w:sz="0" w:space="0" w:color="auto"/>
          </w:divBdr>
        </w:div>
        <w:div w:id="1621188261">
          <w:marLeft w:val="1714"/>
          <w:marRight w:val="0"/>
          <w:marTop w:val="0"/>
          <w:marBottom w:val="0"/>
          <w:divBdr>
            <w:top w:val="none" w:sz="0" w:space="0" w:color="auto"/>
            <w:left w:val="none" w:sz="0" w:space="0" w:color="auto"/>
            <w:bottom w:val="none" w:sz="0" w:space="0" w:color="auto"/>
            <w:right w:val="none" w:sz="0" w:space="0" w:color="auto"/>
          </w:divBdr>
        </w:div>
        <w:div w:id="2080400187">
          <w:marLeft w:val="1714"/>
          <w:marRight w:val="0"/>
          <w:marTop w:val="0"/>
          <w:marBottom w:val="0"/>
          <w:divBdr>
            <w:top w:val="none" w:sz="0" w:space="0" w:color="auto"/>
            <w:left w:val="none" w:sz="0" w:space="0" w:color="auto"/>
            <w:bottom w:val="none" w:sz="0" w:space="0" w:color="auto"/>
            <w:right w:val="none" w:sz="0" w:space="0" w:color="auto"/>
          </w:divBdr>
        </w:div>
      </w:divsChild>
    </w:div>
    <w:div w:id="65226182">
      <w:bodyDiv w:val="1"/>
      <w:marLeft w:val="0"/>
      <w:marRight w:val="0"/>
      <w:marTop w:val="0"/>
      <w:marBottom w:val="0"/>
      <w:divBdr>
        <w:top w:val="none" w:sz="0" w:space="0" w:color="auto"/>
        <w:left w:val="none" w:sz="0" w:space="0" w:color="auto"/>
        <w:bottom w:val="none" w:sz="0" w:space="0" w:color="auto"/>
        <w:right w:val="none" w:sz="0" w:space="0" w:color="auto"/>
      </w:divBdr>
      <w:divsChild>
        <w:div w:id="131874470">
          <w:marLeft w:val="360"/>
          <w:marRight w:val="0"/>
          <w:marTop w:val="0"/>
          <w:marBottom w:val="0"/>
          <w:divBdr>
            <w:top w:val="none" w:sz="0" w:space="0" w:color="auto"/>
            <w:left w:val="none" w:sz="0" w:space="0" w:color="auto"/>
            <w:bottom w:val="none" w:sz="0" w:space="0" w:color="auto"/>
            <w:right w:val="none" w:sz="0" w:space="0" w:color="auto"/>
          </w:divBdr>
        </w:div>
        <w:div w:id="1932002329">
          <w:marLeft w:val="360"/>
          <w:marRight w:val="0"/>
          <w:marTop w:val="0"/>
          <w:marBottom w:val="0"/>
          <w:divBdr>
            <w:top w:val="none" w:sz="0" w:space="0" w:color="auto"/>
            <w:left w:val="none" w:sz="0" w:space="0" w:color="auto"/>
            <w:bottom w:val="none" w:sz="0" w:space="0" w:color="auto"/>
            <w:right w:val="none" w:sz="0" w:space="0" w:color="auto"/>
          </w:divBdr>
        </w:div>
        <w:div w:id="1155099917">
          <w:marLeft w:val="360"/>
          <w:marRight w:val="0"/>
          <w:marTop w:val="0"/>
          <w:marBottom w:val="0"/>
          <w:divBdr>
            <w:top w:val="none" w:sz="0" w:space="0" w:color="auto"/>
            <w:left w:val="none" w:sz="0" w:space="0" w:color="auto"/>
            <w:bottom w:val="none" w:sz="0" w:space="0" w:color="auto"/>
            <w:right w:val="none" w:sz="0" w:space="0" w:color="auto"/>
          </w:divBdr>
        </w:div>
        <w:div w:id="1082529220">
          <w:marLeft w:val="360"/>
          <w:marRight w:val="0"/>
          <w:marTop w:val="0"/>
          <w:marBottom w:val="0"/>
          <w:divBdr>
            <w:top w:val="none" w:sz="0" w:space="0" w:color="auto"/>
            <w:left w:val="none" w:sz="0" w:space="0" w:color="auto"/>
            <w:bottom w:val="none" w:sz="0" w:space="0" w:color="auto"/>
            <w:right w:val="none" w:sz="0" w:space="0" w:color="auto"/>
          </w:divBdr>
        </w:div>
      </w:divsChild>
    </w:div>
    <w:div w:id="75172372">
      <w:bodyDiv w:val="1"/>
      <w:marLeft w:val="0"/>
      <w:marRight w:val="0"/>
      <w:marTop w:val="0"/>
      <w:marBottom w:val="0"/>
      <w:divBdr>
        <w:top w:val="none" w:sz="0" w:space="0" w:color="auto"/>
        <w:left w:val="none" w:sz="0" w:space="0" w:color="auto"/>
        <w:bottom w:val="none" w:sz="0" w:space="0" w:color="auto"/>
        <w:right w:val="none" w:sz="0" w:space="0" w:color="auto"/>
      </w:divBdr>
      <w:divsChild>
        <w:div w:id="20085573">
          <w:marLeft w:val="547"/>
          <w:marRight w:val="0"/>
          <w:marTop w:val="0"/>
          <w:marBottom w:val="0"/>
          <w:divBdr>
            <w:top w:val="none" w:sz="0" w:space="0" w:color="auto"/>
            <w:left w:val="none" w:sz="0" w:space="0" w:color="auto"/>
            <w:bottom w:val="none" w:sz="0" w:space="0" w:color="auto"/>
            <w:right w:val="none" w:sz="0" w:space="0" w:color="auto"/>
          </w:divBdr>
        </w:div>
        <w:div w:id="1141995298">
          <w:marLeft w:val="1166"/>
          <w:marRight w:val="0"/>
          <w:marTop w:val="0"/>
          <w:marBottom w:val="0"/>
          <w:divBdr>
            <w:top w:val="none" w:sz="0" w:space="0" w:color="auto"/>
            <w:left w:val="none" w:sz="0" w:space="0" w:color="auto"/>
            <w:bottom w:val="none" w:sz="0" w:space="0" w:color="auto"/>
            <w:right w:val="none" w:sz="0" w:space="0" w:color="auto"/>
          </w:divBdr>
        </w:div>
        <w:div w:id="1963265513">
          <w:marLeft w:val="1166"/>
          <w:marRight w:val="0"/>
          <w:marTop w:val="0"/>
          <w:marBottom w:val="0"/>
          <w:divBdr>
            <w:top w:val="none" w:sz="0" w:space="0" w:color="auto"/>
            <w:left w:val="none" w:sz="0" w:space="0" w:color="auto"/>
            <w:bottom w:val="none" w:sz="0" w:space="0" w:color="auto"/>
            <w:right w:val="none" w:sz="0" w:space="0" w:color="auto"/>
          </w:divBdr>
        </w:div>
        <w:div w:id="827206443">
          <w:marLeft w:val="547"/>
          <w:marRight w:val="0"/>
          <w:marTop w:val="0"/>
          <w:marBottom w:val="0"/>
          <w:divBdr>
            <w:top w:val="none" w:sz="0" w:space="0" w:color="auto"/>
            <w:left w:val="none" w:sz="0" w:space="0" w:color="auto"/>
            <w:bottom w:val="none" w:sz="0" w:space="0" w:color="auto"/>
            <w:right w:val="none" w:sz="0" w:space="0" w:color="auto"/>
          </w:divBdr>
        </w:div>
        <w:div w:id="719674313">
          <w:marLeft w:val="1166"/>
          <w:marRight w:val="0"/>
          <w:marTop w:val="0"/>
          <w:marBottom w:val="0"/>
          <w:divBdr>
            <w:top w:val="none" w:sz="0" w:space="0" w:color="auto"/>
            <w:left w:val="none" w:sz="0" w:space="0" w:color="auto"/>
            <w:bottom w:val="none" w:sz="0" w:space="0" w:color="auto"/>
            <w:right w:val="none" w:sz="0" w:space="0" w:color="auto"/>
          </w:divBdr>
        </w:div>
        <w:div w:id="1410469756">
          <w:marLeft w:val="547"/>
          <w:marRight w:val="0"/>
          <w:marTop w:val="0"/>
          <w:marBottom w:val="0"/>
          <w:divBdr>
            <w:top w:val="none" w:sz="0" w:space="0" w:color="auto"/>
            <w:left w:val="none" w:sz="0" w:space="0" w:color="auto"/>
            <w:bottom w:val="none" w:sz="0" w:space="0" w:color="auto"/>
            <w:right w:val="none" w:sz="0" w:space="0" w:color="auto"/>
          </w:divBdr>
        </w:div>
        <w:div w:id="219024671">
          <w:marLeft w:val="1166"/>
          <w:marRight w:val="0"/>
          <w:marTop w:val="0"/>
          <w:marBottom w:val="0"/>
          <w:divBdr>
            <w:top w:val="none" w:sz="0" w:space="0" w:color="auto"/>
            <w:left w:val="none" w:sz="0" w:space="0" w:color="auto"/>
            <w:bottom w:val="none" w:sz="0" w:space="0" w:color="auto"/>
            <w:right w:val="none" w:sz="0" w:space="0" w:color="auto"/>
          </w:divBdr>
        </w:div>
        <w:div w:id="1852136250">
          <w:marLeft w:val="1166"/>
          <w:marRight w:val="0"/>
          <w:marTop w:val="0"/>
          <w:marBottom w:val="0"/>
          <w:divBdr>
            <w:top w:val="none" w:sz="0" w:space="0" w:color="auto"/>
            <w:left w:val="none" w:sz="0" w:space="0" w:color="auto"/>
            <w:bottom w:val="none" w:sz="0" w:space="0" w:color="auto"/>
            <w:right w:val="none" w:sz="0" w:space="0" w:color="auto"/>
          </w:divBdr>
        </w:div>
        <w:div w:id="1846168382">
          <w:marLeft w:val="547"/>
          <w:marRight w:val="0"/>
          <w:marTop w:val="0"/>
          <w:marBottom w:val="0"/>
          <w:divBdr>
            <w:top w:val="none" w:sz="0" w:space="0" w:color="auto"/>
            <w:left w:val="none" w:sz="0" w:space="0" w:color="auto"/>
            <w:bottom w:val="none" w:sz="0" w:space="0" w:color="auto"/>
            <w:right w:val="none" w:sz="0" w:space="0" w:color="auto"/>
          </w:divBdr>
        </w:div>
        <w:div w:id="602614497">
          <w:marLeft w:val="1166"/>
          <w:marRight w:val="0"/>
          <w:marTop w:val="0"/>
          <w:marBottom w:val="0"/>
          <w:divBdr>
            <w:top w:val="none" w:sz="0" w:space="0" w:color="auto"/>
            <w:left w:val="none" w:sz="0" w:space="0" w:color="auto"/>
            <w:bottom w:val="none" w:sz="0" w:space="0" w:color="auto"/>
            <w:right w:val="none" w:sz="0" w:space="0" w:color="auto"/>
          </w:divBdr>
        </w:div>
      </w:divsChild>
    </w:div>
    <w:div w:id="140541703">
      <w:bodyDiv w:val="1"/>
      <w:marLeft w:val="0"/>
      <w:marRight w:val="0"/>
      <w:marTop w:val="0"/>
      <w:marBottom w:val="0"/>
      <w:divBdr>
        <w:top w:val="none" w:sz="0" w:space="0" w:color="auto"/>
        <w:left w:val="none" w:sz="0" w:space="0" w:color="auto"/>
        <w:bottom w:val="none" w:sz="0" w:space="0" w:color="auto"/>
        <w:right w:val="none" w:sz="0" w:space="0" w:color="auto"/>
      </w:divBdr>
    </w:div>
    <w:div w:id="207496447">
      <w:bodyDiv w:val="1"/>
      <w:marLeft w:val="0"/>
      <w:marRight w:val="0"/>
      <w:marTop w:val="0"/>
      <w:marBottom w:val="0"/>
      <w:divBdr>
        <w:top w:val="none" w:sz="0" w:space="0" w:color="auto"/>
        <w:left w:val="none" w:sz="0" w:space="0" w:color="auto"/>
        <w:bottom w:val="none" w:sz="0" w:space="0" w:color="auto"/>
        <w:right w:val="none" w:sz="0" w:space="0" w:color="auto"/>
      </w:divBdr>
      <w:divsChild>
        <w:div w:id="2145194468">
          <w:marLeft w:val="547"/>
          <w:marRight w:val="0"/>
          <w:marTop w:val="0"/>
          <w:marBottom w:val="0"/>
          <w:divBdr>
            <w:top w:val="none" w:sz="0" w:space="0" w:color="auto"/>
            <w:left w:val="none" w:sz="0" w:space="0" w:color="auto"/>
            <w:bottom w:val="none" w:sz="0" w:space="0" w:color="auto"/>
            <w:right w:val="none" w:sz="0" w:space="0" w:color="auto"/>
          </w:divBdr>
        </w:div>
        <w:div w:id="1753965798">
          <w:marLeft w:val="547"/>
          <w:marRight w:val="0"/>
          <w:marTop w:val="0"/>
          <w:marBottom w:val="0"/>
          <w:divBdr>
            <w:top w:val="none" w:sz="0" w:space="0" w:color="auto"/>
            <w:left w:val="none" w:sz="0" w:space="0" w:color="auto"/>
            <w:bottom w:val="none" w:sz="0" w:space="0" w:color="auto"/>
            <w:right w:val="none" w:sz="0" w:space="0" w:color="auto"/>
          </w:divBdr>
        </w:div>
        <w:div w:id="2079206658">
          <w:marLeft w:val="547"/>
          <w:marRight w:val="0"/>
          <w:marTop w:val="0"/>
          <w:marBottom w:val="0"/>
          <w:divBdr>
            <w:top w:val="none" w:sz="0" w:space="0" w:color="auto"/>
            <w:left w:val="none" w:sz="0" w:space="0" w:color="auto"/>
            <w:bottom w:val="none" w:sz="0" w:space="0" w:color="auto"/>
            <w:right w:val="none" w:sz="0" w:space="0" w:color="auto"/>
          </w:divBdr>
        </w:div>
        <w:div w:id="837498344">
          <w:marLeft w:val="547"/>
          <w:marRight w:val="0"/>
          <w:marTop w:val="0"/>
          <w:marBottom w:val="0"/>
          <w:divBdr>
            <w:top w:val="none" w:sz="0" w:space="0" w:color="auto"/>
            <w:left w:val="none" w:sz="0" w:space="0" w:color="auto"/>
            <w:bottom w:val="none" w:sz="0" w:space="0" w:color="auto"/>
            <w:right w:val="none" w:sz="0" w:space="0" w:color="auto"/>
          </w:divBdr>
        </w:div>
        <w:div w:id="405684822">
          <w:marLeft w:val="547"/>
          <w:marRight w:val="0"/>
          <w:marTop w:val="0"/>
          <w:marBottom w:val="0"/>
          <w:divBdr>
            <w:top w:val="none" w:sz="0" w:space="0" w:color="auto"/>
            <w:left w:val="none" w:sz="0" w:space="0" w:color="auto"/>
            <w:bottom w:val="none" w:sz="0" w:space="0" w:color="auto"/>
            <w:right w:val="none" w:sz="0" w:space="0" w:color="auto"/>
          </w:divBdr>
        </w:div>
        <w:div w:id="1721705393">
          <w:marLeft w:val="547"/>
          <w:marRight w:val="0"/>
          <w:marTop w:val="0"/>
          <w:marBottom w:val="0"/>
          <w:divBdr>
            <w:top w:val="none" w:sz="0" w:space="0" w:color="auto"/>
            <w:left w:val="none" w:sz="0" w:space="0" w:color="auto"/>
            <w:bottom w:val="none" w:sz="0" w:space="0" w:color="auto"/>
            <w:right w:val="none" w:sz="0" w:space="0" w:color="auto"/>
          </w:divBdr>
        </w:div>
        <w:div w:id="1653750376">
          <w:marLeft w:val="547"/>
          <w:marRight w:val="0"/>
          <w:marTop w:val="0"/>
          <w:marBottom w:val="0"/>
          <w:divBdr>
            <w:top w:val="none" w:sz="0" w:space="0" w:color="auto"/>
            <w:left w:val="none" w:sz="0" w:space="0" w:color="auto"/>
            <w:bottom w:val="none" w:sz="0" w:space="0" w:color="auto"/>
            <w:right w:val="none" w:sz="0" w:space="0" w:color="auto"/>
          </w:divBdr>
        </w:div>
        <w:div w:id="815687574">
          <w:marLeft w:val="1166"/>
          <w:marRight w:val="0"/>
          <w:marTop w:val="0"/>
          <w:marBottom w:val="0"/>
          <w:divBdr>
            <w:top w:val="none" w:sz="0" w:space="0" w:color="auto"/>
            <w:left w:val="none" w:sz="0" w:space="0" w:color="auto"/>
            <w:bottom w:val="none" w:sz="0" w:space="0" w:color="auto"/>
            <w:right w:val="none" w:sz="0" w:space="0" w:color="auto"/>
          </w:divBdr>
        </w:div>
      </w:divsChild>
    </w:div>
    <w:div w:id="235214376">
      <w:bodyDiv w:val="1"/>
      <w:marLeft w:val="0"/>
      <w:marRight w:val="0"/>
      <w:marTop w:val="0"/>
      <w:marBottom w:val="0"/>
      <w:divBdr>
        <w:top w:val="none" w:sz="0" w:space="0" w:color="auto"/>
        <w:left w:val="none" w:sz="0" w:space="0" w:color="auto"/>
        <w:bottom w:val="none" w:sz="0" w:space="0" w:color="auto"/>
        <w:right w:val="none" w:sz="0" w:space="0" w:color="auto"/>
      </w:divBdr>
      <w:divsChild>
        <w:div w:id="1383940679">
          <w:marLeft w:val="547"/>
          <w:marRight w:val="0"/>
          <w:marTop w:val="0"/>
          <w:marBottom w:val="0"/>
          <w:divBdr>
            <w:top w:val="none" w:sz="0" w:space="0" w:color="auto"/>
            <w:left w:val="none" w:sz="0" w:space="0" w:color="auto"/>
            <w:bottom w:val="none" w:sz="0" w:space="0" w:color="auto"/>
            <w:right w:val="none" w:sz="0" w:space="0" w:color="auto"/>
          </w:divBdr>
        </w:div>
        <w:div w:id="832571492">
          <w:marLeft w:val="1166"/>
          <w:marRight w:val="0"/>
          <w:marTop w:val="0"/>
          <w:marBottom w:val="0"/>
          <w:divBdr>
            <w:top w:val="none" w:sz="0" w:space="0" w:color="auto"/>
            <w:left w:val="none" w:sz="0" w:space="0" w:color="auto"/>
            <w:bottom w:val="none" w:sz="0" w:space="0" w:color="auto"/>
            <w:right w:val="none" w:sz="0" w:space="0" w:color="auto"/>
          </w:divBdr>
        </w:div>
        <w:div w:id="1595092176">
          <w:marLeft w:val="547"/>
          <w:marRight w:val="0"/>
          <w:marTop w:val="0"/>
          <w:marBottom w:val="0"/>
          <w:divBdr>
            <w:top w:val="none" w:sz="0" w:space="0" w:color="auto"/>
            <w:left w:val="none" w:sz="0" w:space="0" w:color="auto"/>
            <w:bottom w:val="none" w:sz="0" w:space="0" w:color="auto"/>
            <w:right w:val="none" w:sz="0" w:space="0" w:color="auto"/>
          </w:divBdr>
        </w:div>
        <w:div w:id="825362357">
          <w:marLeft w:val="1166"/>
          <w:marRight w:val="0"/>
          <w:marTop w:val="0"/>
          <w:marBottom w:val="0"/>
          <w:divBdr>
            <w:top w:val="none" w:sz="0" w:space="0" w:color="auto"/>
            <w:left w:val="none" w:sz="0" w:space="0" w:color="auto"/>
            <w:bottom w:val="none" w:sz="0" w:space="0" w:color="auto"/>
            <w:right w:val="none" w:sz="0" w:space="0" w:color="auto"/>
          </w:divBdr>
        </w:div>
        <w:div w:id="813376871">
          <w:marLeft w:val="547"/>
          <w:marRight w:val="0"/>
          <w:marTop w:val="0"/>
          <w:marBottom w:val="0"/>
          <w:divBdr>
            <w:top w:val="none" w:sz="0" w:space="0" w:color="auto"/>
            <w:left w:val="none" w:sz="0" w:space="0" w:color="auto"/>
            <w:bottom w:val="none" w:sz="0" w:space="0" w:color="auto"/>
            <w:right w:val="none" w:sz="0" w:space="0" w:color="auto"/>
          </w:divBdr>
        </w:div>
        <w:div w:id="1898736918">
          <w:marLeft w:val="1166"/>
          <w:marRight w:val="0"/>
          <w:marTop w:val="0"/>
          <w:marBottom w:val="0"/>
          <w:divBdr>
            <w:top w:val="none" w:sz="0" w:space="0" w:color="auto"/>
            <w:left w:val="none" w:sz="0" w:space="0" w:color="auto"/>
            <w:bottom w:val="none" w:sz="0" w:space="0" w:color="auto"/>
            <w:right w:val="none" w:sz="0" w:space="0" w:color="auto"/>
          </w:divBdr>
        </w:div>
        <w:div w:id="2106073539">
          <w:marLeft w:val="547"/>
          <w:marRight w:val="0"/>
          <w:marTop w:val="0"/>
          <w:marBottom w:val="0"/>
          <w:divBdr>
            <w:top w:val="none" w:sz="0" w:space="0" w:color="auto"/>
            <w:left w:val="none" w:sz="0" w:space="0" w:color="auto"/>
            <w:bottom w:val="none" w:sz="0" w:space="0" w:color="auto"/>
            <w:right w:val="none" w:sz="0" w:space="0" w:color="auto"/>
          </w:divBdr>
        </w:div>
        <w:div w:id="1334533221">
          <w:marLeft w:val="1166"/>
          <w:marRight w:val="0"/>
          <w:marTop w:val="0"/>
          <w:marBottom w:val="0"/>
          <w:divBdr>
            <w:top w:val="none" w:sz="0" w:space="0" w:color="auto"/>
            <w:left w:val="none" w:sz="0" w:space="0" w:color="auto"/>
            <w:bottom w:val="none" w:sz="0" w:space="0" w:color="auto"/>
            <w:right w:val="none" w:sz="0" w:space="0" w:color="auto"/>
          </w:divBdr>
        </w:div>
        <w:div w:id="525677941">
          <w:marLeft w:val="547"/>
          <w:marRight w:val="0"/>
          <w:marTop w:val="0"/>
          <w:marBottom w:val="0"/>
          <w:divBdr>
            <w:top w:val="none" w:sz="0" w:space="0" w:color="auto"/>
            <w:left w:val="none" w:sz="0" w:space="0" w:color="auto"/>
            <w:bottom w:val="none" w:sz="0" w:space="0" w:color="auto"/>
            <w:right w:val="none" w:sz="0" w:space="0" w:color="auto"/>
          </w:divBdr>
        </w:div>
        <w:div w:id="1813675091">
          <w:marLeft w:val="547"/>
          <w:marRight w:val="0"/>
          <w:marTop w:val="0"/>
          <w:marBottom w:val="0"/>
          <w:divBdr>
            <w:top w:val="none" w:sz="0" w:space="0" w:color="auto"/>
            <w:left w:val="none" w:sz="0" w:space="0" w:color="auto"/>
            <w:bottom w:val="none" w:sz="0" w:space="0" w:color="auto"/>
            <w:right w:val="none" w:sz="0" w:space="0" w:color="auto"/>
          </w:divBdr>
        </w:div>
        <w:div w:id="948003780">
          <w:marLeft w:val="1166"/>
          <w:marRight w:val="0"/>
          <w:marTop w:val="0"/>
          <w:marBottom w:val="0"/>
          <w:divBdr>
            <w:top w:val="none" w:sz="0" w:space="0" w:color="auto"/>
            <w:left w:val="none" w:sz="0" w:space="0" w:color="auto"/>
            <w:bottom w:val="none" w:sz="0" w:space="0" w:color="auto"/>
            <w:right w:val="none" w:sz="0" w:space="0" w:color="auto"/>
          </w:divBdr>
        </w:div>
      </w:divsChild>
    </w:div>
    <w:div w:id="252325941">
      <w:bodyDiv w:val="1"/>
      <w:marLeft w:val="0"/>
      <w:marRight w:val="0"/>
      <w:marTop w:val="0"/>
      <w:marBottom w:val="0"/>
      <w:divBdr>
        <w:top w:val="none" w:sz="0" w:space="0" w:color="auto"/>
        <w:left w:val="none" w:sz="0" w:space="0" w:color="auto"/>
        <w:bottom w:val="none" w:sz="0" w:space="0" w:color="auto"/>
        <w:right w:val="none" w:sz="0" w:space="0" w:color="auto"/>
      </w:divBdr>
    </w:div>
    <w:div w:id="294724209">
      <w:bodyDiv w:val="1"/>
      <w:marLeft w:val="0"/>
      <w:marRight w:val="0"/>
      <w:marTop w:val="0"/>
      <w:marBottom w:val="0"/>
      <w:divBdr>
        <w:top w:val="none" w:sz="0" w:space="0" w:color="auto"/>
        <w:left w:val="none" w:sz="0" w:space="0" w:color="auto"/>
        <w:bottom w:val="none" w:sz="0" w:space="0" w:color="auto"/>
        <w:right w:val="none" w:sz="0" w:space="0" w:color="auto"/>
      </w:divBdr>
      <w:divsChild>
        <w:div w:id="222833525">
          <w:marLeft w:val="446"/>
          <w:marRight w:val="0"/>
          <w:marTop w:val="0"/>
          <w:marBottom w:val="0"/>
          <w:divBdr>
            <w:top w:val="none" w:sz="0" w:space="0" w:color="auto"/>
            <w:left w:val="none" w:sz="0" w:space="0" w:color="auto"/>
            <w:bottom w:val="none" w:sz="0" w:space="0" w:color="auto"/>
            <w:right w:val="none" w:sz="0" w:space="0" w:color="auto"/>
          </w:divBdr>
        </w:div>
        <w:div w:id="782773100">
          <w:marLeft w:val="446"/>
          <w:marRight w:val="0"/>
          <w:marTop w:val="0"/>
          <w:marBottom w:val="0"/>
          <w:divBdr>
            <w:top w:val="none" w:sz="0" w:space="0" w:color="auto"/>
            <w:left w:val="none" w:sz="0" w:space="0" w:color="auto"/>
            <w:bottom w:val="none" w:sz="0" w:space="0" w:color="auto"/>
            <w:right w:val="none" w:sz="0" w:space="0" w:color="auto"/>
          </w:divBdr>
        </w:div>
        <w:div w:id="1552770058">
          <w:marLeft w:val="446"/>
          <w:marRight w:val="0"/>
          <w:marTop w:val="0"/>
          <w:marBottom w:val="0"/>
          <w:divBdr>
            <w:top w:val="none" w:sz="0" w:space="0" w:color="auto"/>
            <w:left w:val="none" w:sz="0" w:space="0" w:color="auto"/>
            <w:bottom w:val="none" w:sz="0" w:space="0" w:color="auto"/>
            <w:right w:val="none" w:sz="0" w:space="0" w:color="auto"/>
          </w:divBdr>
        </w:div>
        <w:div w:id="2045935418">
          <w:marLeft w:val="446"/>
          <w:marRight w:val="0"/>
          <w:marTop w:val="0"/>
          <w:marBottom w:val="0"/>
          <w:divBdr>
            <w:top w:val="none" w:sz="0" w:space="0" w:color="auto"/>
            <w:left w:val="none" w:sz="0" w:space="0" w:color="auto"/>
            <w:bottom w:val="none" w:sz="0" w:space="0" w:color="auto"/>
            <w:right w:val="none" w:sz="0" w:space="0" w:color="auto"/>
          </w:divBdr>
        </w:div>
        <w:div w:id="1862283275">
          <w:marLeft w:val="1238"/>
          <w:marRight w:val="0"/>
          <w:marTop w:val="0"/>
          <w:marBottom w:val="0"/>
          <w:divBdr>
            <w:top w:val="none" w:sz="0" w:space="0" w:color="auto"/>
            <w:left w:val="none" w:sz="0" w:space="0" w:color="auto"/>
            <w:bottom w:val="none" w:sz="0" w:space="0" w:color="auto"/>
            <w:right w:val="none" w:sz="0" w:space="0" w:color="auto"/>
          </w:divBdr>
        </w:div>
        <w:div w:id="919366984">
          <w:marLeft w:val="1238"/>
          <w:marRight w:val="0"/>
          <w:marTop w:val="0"/>
          <w:marBottom w:val="0"/>
          <w:divBdr>
            <w:top w:val="none" w:sz="0" w:space="0" w:color="auto"/>
            <w:left w:val="none" w:sz="0" w:space="0" w:color="auto"/>
            <w:bottom w:val="none" w:sz="0" w:space="0" w:color="auto"/>
            <w:right w:val="none" w:sz="0" w:space="0" w:color="auto"/>
          </w:divBdr>
        </w:div>
        <w:div w:id="235407529">
          <w:marLeft w:val="1238"/>
          <w:marRight w:val="0"/>
          <w:marTop w:val="0"/>
          <w:marBottom w:val="0"/>
          <w:divBdr>
            <w:top w:val="none" w:sz="0" w:space="0" w:color="auto"/>
            <w:left w:val="none" w:sz="0" w:space="0" w:color="auto"/>
            <w:bottom w:val="none" w:sz="0" w:space="0" w:color="auto"/>
            <w:right w:val="none" w:sz="0" w:space="0" w:color="auto"/>
          </w:divBdr>
        </w:div>
        <w:div w:id="1260331678">
          <w:marLeft w:val="1238"/>
          <w:marRight w:val="0"/>
          <w:marTop w:val="0"/>
          <w:marBottom w:val="0"/>
          <w:divBdr>
            <w:top w:val="none" w:sz="0" w:space="0" w:color="auto"/>
            <w:left w:val="none" w:sz="0" w:space="0" w:color="auto"/>
            <w:bottom w:val="none" w:sz="0" w:space="0" w:color="auto"/>
            <w:right w:val="none" w:sz="0" w:space="0" w:color="auto"/>
          </w:divBdr>
        </w:div>
      </w:divsChild>
    </w:div>
    <w:div w:id="310066236">
      <w:bodyDiv w:val="1"/>
      <w:marLeft w:val="0"/>
      <w:marRight w:val="0"/>
      <w:marTop w:val="0"/>
      <w:marBottom w:val="0"/>
      <w:divBdr>
        <w:top w:val="none" w:sz="0" w:space="0" w:color="auto"/>
        <w:left w:val="none" w:sz="0" w:space="0" w:color="auto"/>
        <w:bottom w:val="none" w:sz="0" w:space="0" w:color="auto"/>
        <w:right w:val="none" w:sz="0" w:space="0" w:color="auto"/>
      </w:divBdr>
      <w:divsChild>
        <w:div w:id="305355103">
          <w:marLeft w:val="547"/>
          <w:marRight w:val="0"/>
          <w:marTop w:val="0"/>
          <w:marBottom w:val="0"/>
          <w:divBdr>
            <w:top w:val="none" w:sz="0" w:space="0" w:color="auto"/>
            <w:left w:val="none" w:sz="0" w:space="0" w:color="auto"/>
            <w:bottom w:val="none" w:sz="0" w:space="0" w:color="auto"/>
            <w:right w:val="none" w:sz="0" w:space="0" w:color="auto"/>
          </w:divBdr>
        </w:div>
        <w:div w:id="693264207">
          <w:marLeft w:val="547"/>
          <w:marRight w:val="0"/>
          <w:marTop w:val="0"/>
          <w:marBottom w:val="0"/>
          <w:divBdr>
            <w:top w:val="none" w:sz="0" w:space="0" w:color="auto"/>
            <w:left w:val="none" w:sz="0" w:space="0" w:color="auto"/>
            <w:bottom w:val="none" w:sz="0" w:space="0" w:color="auto"/>
            <w:right w:val="none" w:sz="0" w:space="0" w:color="auto"/>
          </w:divBdr>
        </w:div>
        <w:div w:id="1860895762">
          <w:marLeft w:val="1166"/>
          <w:marRight w:val="0"/>
          <w:marTop w:val="0"/>
          <w:marBottom w:val="0"/>
          <w:divBdr>
            <w:top w:val="none" w:sz="0" w:space="0" w:color="auto"/>
            <w:left w:val="none" w:sz="0" w:space="0" w:color="auto"/>
            <w:bottom w:val="none" w:sz="0" w:space="0" w:color="auto"/>
            <w:right w:val="none" w:sz="0" w:space="0" w:color="auto"/>
          </w:divBdr>
        </w:div>
        <w:div w:id="595403102">
          <w:marLeft w:val="1800"/>
          <w:marRight w:val="0"/>
          <w:marTop w:val="0"/>
          <w:marBottom w:val="0"/>
          <w:divBdr>
            <w:top w:val="none" w:sz="0" w:space="0" w:color="auto"/>
            <w:left w:val="none" w:sz="0" w:space="0" w:color="auto"/>
            <w:bottom w:val="none" w:sz="0" w:space="0" w:color="auto"/>
            <w:right w:val="none" w:sz="0" w:space="0" w:color="auto"/>
          </w:divBdr>
        </w:div>
        <w:div w:id="927694761">
          <w:marLeft w:val="1166"/>
          <w:marRight w:val="0"/>
          <w:marTop w:val="0"/>
          <w:marBottom w:val="0"/>
          <w:divBdr>
            <w:top w:val="none" w:sz="0" w:space="0" w:color="auto"/>
            <w:left w:val="none" w:sz="0" w:space="0" w:color="auto"/>
            <w:bottom w:val="none" w:sz="0" w:space="0" w:color="auto"/>
            <w:right w:val="none" w:sz="0" w:space="0" w:color="auto"/>
          </w:divBdr>
        </w:div>
        <w:div w:id="453445379">
          <w:marLeft w:val="1800"/>
          <w:marRight w:val="0"/>
          <w:marTop w:val="0"/>
          <w:marBottom w:val="0"/>
          <w:divBdr>
            <w:top w:val="none" w:sz="0" w:space="0" w:color="auto"/>
            <w:left w:val="none" w:sz="0" w:space="0" w:color="auto"/>
            <w:bottom w:val="none" w:sz="0" w:space="0" w:color="auto"/>
            <w:right w:val="none" w:sz="0" w:space="0" w:color="auto"/>
          </w:divBdr>
        </w:div>
        <w:div w:id="105194520">
          <w:marLeft w:val="547"/>
          <w:marRight w:val="0"/>
          <w:marTop w:val="0"/>
          <w:marBottom w:val="0"/>
          <w:divBdr>
            <w:top w:val="none" w:sz="0" w:space="0" w:color="auto"/>
            <w:left w:val="none" w:sz="0" w:space="0" w:color="auto"/>
            <w:bottom w:val="none" w:sz="0" w:space="0" w:color="auto"/>
            <w:right w:val="none" w:sz="0" w:space="0" w:color="auto"/>
          </w:divBdr>
        </w:div>
        <w:div w:id="780875320">
          <w:marLeft w:val="547"/>
          <w:marRight w:val="0"/>
          <w:marTop w:val="0"/>
          <w:marBottom w:val="0"/>
          <w:divBdr>
            <w:top w:val="none" w:sz="0" w:space="0" w:color="auto"/>
            <w:left w:val="none" w:sz="0" w:space="0" w:color="auto"/>
            <w:bottom w:val="none" w:sz="0" w:space="0" w:color="auto"/>
            <w:right w:val="none" w:sz="0" w:space="0" w:color="auto"/>
          </w:divBdr>
        </w:div>
      </w:divsChild>
    </w:div>
    <w:div w:id="342779918">
      <w:bodyDiv w:val="1"/>
      <w:marLeft w:val="0"/>
      <w:marRight w:val="0"/>
      <w:marTop w:val="0"/>
      <w:marBottom w:val="0"/>
      <w:divBdr>
        <w:top w:val="none" w:sz="0" w:space="0" w:color="auto"/>
        <w:left w:val="none" w:sz="0" w:space="0" w:color="auto"/>
        <w:bottom w:val="none" w:sz="0" w:space="0" w:color="auto"/>
        <w:right w:val="none" w:sz="0" w:space="0" w:color="auto"/>
      </w:divBdr>
    </w:div>
    <w:div w:id="352926633">
      <w:bodyDiv w:val="1"/>
      <w:marLeft w:val="0"/>
      <w:marRight w:val="0"/>
      <w:marTop w:val="0"/>
      <w:marBottom w:val="0"/>
      <w:divBdr>
        <w:top w:val="none" w:sz="0" w:space="0" w:color="auto"/>
        <w:left w:val="none" w:sz="0" w:space="0" w:color="auto"/>
        <w:bottom w:val="none" w:sz="0" w:space="0" w:color="auto"/>
        <w:right w:val="none" w:sz="0" w:space="0" w:color="auto"/>
      </w:divBdr>
    </w:div>
    <w:div w:id="418185723">
      <w:bodyDiv w:val="1"/>
      <w:marLeft w:val="0"/>
      <w:marRight w:val="0"/>
      <w:marTop w:val="0"/>
      <w:marBottom w:val="0"/>
      <w:divBdr>
        <w:top w:val="none" w:sz="0" w:space="0" w:color="auto"/>
        <w:left w:val="none" w:sz="0" w:space="0" w:color="auto"/>
        <w:bottom w:val="none" w:sz="0" w:space="0" w:color="auto"/>
        <w:right w:val="none" w:sz="0" w:space="0" w:color="auto"/>
      </w:divBdr>
      <w:divsChild>
        <w:div w:id="1651976870">
          <w:marLeft w:val="547"/>
          <w:marRight w:val="0"/>
          <w:marTop w:val="0"/>
          <w:marBottom w:val="0"/>
          <w:divBdr>
            <w:top w:val="none" w:sz="0" w:space="0" w:color="auto"/>
            <w:left w:val="none" w:sz="0" w:space="0" w:color="auto"/>
            <w:bottom w:val="none" w:sz="0" w:space="0" w:color="auto"/>
            <w:right w:val="none" w:sz="0" w:space="0" w:color="auto"/>
          </w:divBdr>
        </w:div>
        <w:div w:id="633215132">
          <w:marLeft w:val="547"/>
          <w:marRight w:val="0"/>
          <w:marTop w:val="0"/>
          <w:marBottom w:val="0"/>
          <w:divBdr>
            <w:top w:val="none" w:sz="0" w:space="0" w:color="auto"/>
            <w:left w:val="none" w:sz="0" w:space="0" w:color="auto"/>
            <w:bottom w:val="none" w:sz="0" w:space="0" w:color="auto"/>
            <w:right w:val="none" w:sz="0" w:space="0" w:color="auto"/>
          </w:divBdr>
        </w:div>
        <w:div w:id="787704647">
          <w:marLeft w:val="547"/>
          <w:marRight w:val="0"/>
          <w:marTop w:val="0"/>
          <w:marBottom w:val="0"/>
          <w:divBdr>
            <w:top w:val="none" w:sz="0" w:space="0" w:color="auto"/>
            <w:left w:val="none" w:sz="0" w:space="0" w:color="auto"/>
            <w:bottom w:val="none" w:sz="0" w:space="0" w:color="auto"/>
            <w:right w:val="none" w:sz="0" w:space="0" w:color="auto"/>
          </w:divBdr>
        </w:div>
      </w:divsChild>
    </w:div>
    <w:div w:id="440497865">
      <w:bodyDiv w:val="1"/>
      <w:marLeft w:val="0"/>
      <w:marRight w:val="0"/>
      <w:marTop w:val="0"/>
      <w:marBottom w:val="0"/>
      <w:divBdr>
        <w:top w:val="none" w:sz="0" w:space="0" w:color="auto"/>
        <w:left w:val="none" w:sz="0" w:space="0" w:color="auto"/>
        <w:bottom w:val="none" w:sz="0" w:space="0" w:color="auto"/>
        <w:right w:val="none" w:sz="0" w:space="0" w:color="auto"/>
      </w:divBdr>
      <w:divsChild>
        <w:div w:id="1902248548">
          <w:marLeft w:val="432"/>
          <w:marRight w:val="0"/>
          <w:marTop w:val="0"/>
          <w:marBottom w:val="0"/>
          <w:divBdr>
            <w:top w:val="none" w:sz="0" w:space="0" w:color="auto"/>
            <w:left w:val="none" w:sz="0" w:space="0" w:color="auto"/>
            <w:bottom w:val="none" w:sz="0" w:space="0" w:color="auto"/>
            <w:right w:val="none" w:sz="0" w:space="0" w:color="auto"/>
          </w:divBdr>
        </w:div>
        <w:div w:id="963117253">
          <w:marLeft w:val="432"/>
          <w:marRight w:val="0"/>
          <w:marTop w:val="0"/>
          <w:marBottom w:val="0"/>
          <w:divBdr>
            <w:top w:val="none" w:sz="0" w:space="0" w:color="auto"/>
            <w:left w:val="none" w:sz="0" w:space="0" w:color="auto"/>
            <w:bottom w:val="none" w:sz="0" w:space="0" w:color="auto"/>
            <w:right w:val="none" w:sz="0" w:space="0" w:color="auto"/>
          </w:divBdr>
        </w:div>
      </w:divsChild>
    </w:div>
    <w:div w:id="468783527">
      <w:bodyDiv w:val="1"/>
      <w:marLeft w:val="0"/>
      <w:marRight w:val="0"/>
      <w:marTop w:val="0"/>
      <w:marBottom w:val="0"/>
      <w:divBdr>
        <w:top w:val="none" w:sz="0" w:space="0" w:color="auto"/>
        <w:left w:val="none" w:sz="0" w:space="0" w:color="auto"/>
        <w:bottom w:val="none" w:sz="0" w:space="0" w:color="auto"/>
        <w:right w:val="none" w:sz="0" w:space="0" w:color="auto"/>
      </w:divBdr>
    </w:div>
    <w:div w:id="495607043">
      <w:bodyDiv w:val="1"/>
      <w:marLeft w:val="0"/>
      <w:marRight w:val="0"/>
      <w:marTop w:val="0"/>
      <w:marBottom w:val="0"/>
      <w:divBdr>
        <w:top w:val="none" w:sz="0" w:space="0" w:color="auto"/>
        <w:left w:val="none" w:sz="0" w:space="0" w:color="auto"/>
        <w:bottom w:val="none" w:sz="0" w:space="0" w:color="auto"/>
        <w:right w:val="none" w:sz="0" w:space="0" w:color="auto"/>
      </w:divBdr>
      <w:divsChild>
        <w:div w:id="1812475456">
          <w:marLeft w:val="432"/>
          <w:marRight w:val="0"/>
          <w:marTop w:val="0"/>
          <w:marBottom w:val="0"/>
          <w:divBdr>
            <w:top w:val="none" w:sz="0" w:space="0" w:color="auto"/>
            <w:left w:val="none" w:sz="0" w:space="0" w:color="auto"/>
            <w:bottom w:val="none" w:sz="0" w:space="0" w:color="auto"/>
            <w:right w:val="none" w:sz="0" w:space="0" w:color="auto"/>
          </w:divBdr>
        </w:div>
        <w:div w:id="1930842753">
          <w:marLeft w:val="864"/>
          <w:marRight w:val="0"/>
          <w:marTop w:val="0"/>
          <w:marBottom w:val="0"/>
          <w:divBdr>
            <w:top w:val="none" w:sz="0" w:space="0" w:color="auto"/>
            <w:left w:val="none" w:sz="0" w:space="0" w:color="auto"/>
            <w:bottom w:val="none" w:sz="0" w:space="0" w:color="auto"/>
            <w:right w:val="none" w:sz="0" w:space="0" w:color="auto"/>
          </w:divBdr>
        </w:div>
        <w:div w:id="810362737">
          <w:marLeft w:val="432"/>
          <w:marRight w:val="0"/>
          <w:marTop w:val="0"/>
          <w:marBottom w:val="0"/>
          <w:divBdr>
            <w:top w:val="none" w:sz="0" w:space="0" w:color="auto"/>
            <w:left w:val="none" w:sz="0" w:space="0" w:color="auto"/>
            <w:bottom w:val="none" w:sz="0" w:space="0" w:color="auto"/>
            <w:right w:val="none" w:sz="0" w:space="0" w:color="auto"/>
          </w:divBdr>
        </w:div>
        <w:div w:id="542525606">
          <w:marLeft w:val="432"/>
          <w:marRight w:val="0"/>
          <w:marTop w:val="0"/>
          <w:marBottom w:val="0"/>
          <w:divBdr>
            <w:top w:val="none" w:sz="0" w:space="0" w:color="auto"/>
            <w:left w:val="none" w:sz="0" w:space="0" w:color="auto"/>
            <w:bottom w:val="none" w:sz="0" w:space="0" w:color="auto"/>
            <w:right w:val="none" w:sz="0" w:space="0" w:color="auto"/>
          </w:divBdr>
        </w:div>
      </w:divsChild>
    </w:div>
    <w:div w:id="514809993">
      <w:bodyDiv w:val="1"/>
      <w:marLeft w:val="0"/>
      <w:marRight w:val="0"/>
      <w:marTop w:val="0"/>
      <w:marBottom w:val="0"/>
      <w:divBdr>
        <w:top w:val="none" w:sz="0" w:space="0" w:color="auto"/>
        <w:left w:val="none" w:sz="0" w:space="0" w:color="auto"/>
        <w:bottom w:val="none" w:sz="0" w:space="0" w:color="auto"/>
        <w:right w:val="none" w:sz="0" w:space="0" w:color="auto"/>
      </w:divBdr>
      <w:divsChild>
        <w:div w:id="4790560">
          <w:marLeft w:val="547"/>
          <w:marRight w:val="0"/>
          <w:marTop w:val="0"/>
          <w:marBottom w:val="0"/>
          <w:divBdr>
            <w:top w:val="none" w:sz="0" w:space="0" w:color="auto"/>
            <w:left w:val="none" w:sz="0" w:space="0" w:color="auto"/>
            <w:bottom w:val="none" w:sz="0" w:space="0" w:color="auto"/>
            <w:right w:val="none" w:sz="0" w:space="0" w:color="auto"/>
          </w:divBdr>
        </w:div>
        <w:div w:id="2104302352">
          <w:marLeft w:val="547"/>
          <w:marRight w:val="0"/>
          <w:marTop w:val="0"/>
          <w:marBottom w:val="0"/>
          <w:divBdr>
            <w:top w:val="none" w:sz="0" w:space="0" w:color="auto"/>
            <w:left w:val="none" w:sz="0" w:space="0" w:color="auto"/>
            <w:bottom w:val="none" w:sz="0" w:space="0" w:color="auto"/>
            <w:right w:val="none" w:sz="0" w:space="0" w:color="auto"/>
          </w:divBdr>
        </w:div>
        <w:div w:id="1326981557">
          <w:marLeft w:val="547"/>
          <w:marRight w:val="0"/>
          <w:marTop w:val="0"/>
          <w:marBottom w:val="0"/>
          <w:divBdr>
            <w:top w:val="none" w:sz="0" w:space="0" w:color="auto"/>
            <w:left w:val="none" w:sz="0" w:space="0" w:color="auto"/>
            <w:bottom w:val="none" w:sz="0" w:space="0" w:color="auto"/>
            <w:right w:val="none" w:sz="0" w:space="0" w:color="auto"/>
          </w:divBdr>
        </w:div>
        <w:div w:id="924873467">
          <w:marLeft w:val="547"/>
          <w:marRight w:val="0"/>
          <w:marTop w:val="0"/>
          <w:marBottom w:val="0"/>
          <w:divBdr>
            <w:top w:val="none" w:sz="0" w:space="0" w:color="auto"/>
            <w:left w:val="none" w:sz="0" w:space="0" w:color="auto"/>
            <w:bottom w:val="none" w:sz="0" w:space="0" w:color="auto"/>
            <w:right w:val="none" w:sz="0" w:space="0" w:color="auto"/>
          </w:divBdr>
        </w:div>
      </w:divsChild>
    </w:div>
    <w:div w:id="524639245">
      <w:bodyDiv w:val="1"/>
      <w:marLeft w:val="0"/>
      <w:marRight w:val="0"/>
      <w:marTop w:val="0"/>
      <w:marBottom w:val="0"/>
      <w:divBdr>
        <w:top w:val="none" w:sz="0" w:space="0" w:color="auto"/>
        <w:left w:val="none" w:sz="0" w:space="0" w:color="auto"/>
        <w:bottom w:val="none" w:sz="0" w:space="0" w:color="auto"/>
        <w:right w:val="none" w:sz="0" w:space="0" w:color="auto"/>
      </w:divBdr>
      <w:divsChild>
        <w:div w:id="777409471">
          <w:marLeft w:val="360"/>
          <w:marRight w:val="0"/>
          <w:marTop w:val="0"/>
          <w:marBottom w:val="0"/>
          <w:divBdr>
            <w:top w:val="none" w:sz="0" w:space="0" w:color="auto"/>
            <w:left w:val="none" w:sz="0" w:space="0" w:color="auto"/>
            <w:bottom w:val="none" w:sz="0" w:space="0" w:color="auto"/>
            <w:right w:val="none" w:sz="0" w:space="0" w:color="auto"/>
          </w:divBdr>
        </w:div>
        <w:div w:id="1740636197">
          <w:marLeft w:val="1080"/>
          <w:marRight w:val="0"/>
          <w:marTop w:val="0"/>
          <w:marBottom w:val="0"/>
          <w:divBdr>
            <w:top w:val="none" w:sz="0" w:space="0" w:color="auto"/>
            <w:left w:val="none" w:sz="0" w:space="0" w:color="auto"/>
            <w:bottom w:val="none" w:sz="0" w:space="0" w:color="auto"/>
            <w:right w:val="none" w:sz="0" w:space="0" w:color="auto"/>
          </w:divBdr>
        </w:div>
        <w:div w:id="275409677">
          <w:marLeft w:val="1080"/>
          <w:marRight w:val="0"/>
          <w:marTop w:val="0"/>
          <w:marBottom w:val="0"/>
          <w:divBdr>
            <w:top w:val="none" w:sz="0" w:space="0" w:color="auto"/>
            <w:left w:val="none" w:sz="0" w:space="0" w:color="auto"/>
            <w:bottom w:val="none" w:sz="0" w:space="0" w:color="auto"/>
            <w:right w:val="none" w:sz="0" w:space="0" w:color="auto"/>
          </w:divBdr>
        </w:div>
        <w:div w:id="151409904">
          <w:marLeft w:val="1080"/>
          <w:marRight w:val="0"/>
          <w:marTop w:val="0"/>
          <w:marBottom w:val="0"/>
          <w:divBdr>
            <w:top w:val="none" w:sz="0" w:space="0" w:color="auto"/>
            <w:left w:val="none" w:sz="0" w:space="0" w:color="auto"/>
            <w:bottom w:val="none" w:sz="0" w:space="0" w:color="auto"/>
            <w:right w:val="none" w:sz="0" w:space="0" w:color="auto"/>
          </w:divBdr>
        </w:div>
        <w:div w:id="186258010">
          <w:marLeft w:val="360"/>
          <w:marRight w:val="0"/>
          <w:marTop w:val="0"/>
          <w:marBottom w:val="0"/>
          <w:divBdr>
            <w:top w:val="none" w:sz="0" w:space="0" w:color="auto"/>
            <w:left w:val="none" w:sz="0" w:space="0" w:color="auto"/>
            <w:bottom w:val="none" w:sz="0" w:space="0" w:color="auto"/>
            <w:right w:val="none" w:sz="0" w:space="0" w:color="auto"/>
          </w:divBdr>
        </w:div>
        <w:div w:id="535390207">
          <w:marLeft w:val="1080"/>
          <w:marRight w:val="0"/>
          <w:marTop w:val="0"/>
          <w:marBottom w:val="0"/>
          <w:divBdr>
            <w:top w:val="none" w:sz="0" w:space="0" w:color="auto"/>
            <w:left w:val="none" w:sz="0" w:space="0" w:color="auto"/>
            <w:bottom w:val="none" w:sz="0" w:space="0" w:color="auto"/>
            <w:right w:val="none" w:sz="0" w:space="0" w:color="auto"/>
          </w:divBdr>
        </w:div>
        <w:div w:id="1370379644">
          <w:marLeft w:val="360"/>
          <w:marRight w:val="0"/>
          <w:marTop w:val="0"/>
          <w:marBottom w:val="0"/>
          <w:divBdr>
            <w:top w:val="none" w:sz="0" w:space="0" w:color="auto"/>
            <w:left w:val="none" w:sz="0" w:space="0" w:color="auto"/>
            <w:bottom w:val="none" w:sz="0" w:space="0" w:color="auto"/>
            <w:right w:val="none" w:sz="0" w:space="0" w:color="auto"/>
          </w:divBdr>
        </w:div>
      </w:divsChild>
    </w:div>
    <w:div w:id="592662513">
      <w:bodyDiv w:val="1"/>
      <w:marLeft w:val="0"/>
      <w:marRight w:val="0"/>
      <w:marTop w:val="0"/>
      <w:marBottom w:val="0"/>
      <w:divBdr>
        <w:top w:val="none" w:sz="0" w:space="0" w:color="auto"/>
        <w:left w:val="none" w:sz="0" w:space="0" w:color="auto"/>
        <w:bottom w:val="none" w:sz="0" w:space="0" w:color="auto"/>
        <w:right w:val="none" w:sz="0" w:space="0" w:color="auto"/>
      </w:divBdr>
      <w:divsChild>
        <w:div w:id="689065045">
          <w:marLeft w:val="432"/>
          <w:marRight w:val="0"/>
          <w:marTop w:val="0"/>
          <w:marBottom w:val="0"/>
          <w:divBdr>
            <w:top w:val="none" w:sz="0" w:space="0" w:color="auto"/>
            <w:left w:val="none" w:sz="0" w:space="0" w:color="auto"/>
            <w:bottom w:val="none" w:sz="0" w:space="0" w:color="auto"/>
            <w:right w:val="none" w:sz="0" w:space="0" w:color="auto"/>
          </w:divBdr>
        </w:div>
        <w:div w:id="1834567616">
          <w:marLeft w:val="432"/>
          <w:marRight w:val="0"/>
          <w:marTop w:val="0"/>
          <w:marBottom w:val="0"/>
          <w:divBdr>
            <w:top w:val="none" w:sz="0" w:space="0" w:color="auto"/>
            <w:left w:val="none" w:sz="0" w:space="0" w:color="auto"/>
            <w:bottom w:val="none" w:sz="0" w:space="0" w:color="auto"/>
            <w:right w:val="none" w:sz="0" w:space="0" w:color="auto"/>
          </w:divBdr>
        </w:div>
      </w:divsChild>
    </w:div>
    <w:div w:id="612788986">
      <w:bodyDiv w:val="1"/>
      <w:marLeft w:val="0"/>
      <w:marRight w:val="0"/>
      <w:marTop w:val="0"/>
      <w:marBottom w:val="0"/>
      <w:divBdr>
        <w:top w:val="none" w:sz="0" w:space="0" w:color="auto"/>
        <w:left w:val="none" w:sz="0" w:space="0" w:color="auto"/>
        <w:bottom w:val="none" w:sz="0" w:space="0" w:color="auto"/>
        <w:right w:val="none" w:sz="0" w:space="0" w:color="auto"/>
      </w:divBdr>
      <w:divsChild>
        <w:div w:id="1707874088">
          <w:marLeft w:val="547"/>
          <w:marRight w:val="0"/>
          <w:marTop w:val="0"/>
          <w:marBottom w:val="0"/>
          <w:divBdr>
            <w:top w:val="none" w:sz="0" w:space="0" w:color="auto"/>
            <w:left w:val="none" w:sz="0" w:space="0" w:color="auto"/>
            <w:bottom w:val="none" w:sz="0" w:space="0" w:color="auto"/>
            <w:right w:val="none" w:sz="0" w:space="0" w:color="auto"/>
          </w:divBdr>
        </w:div>
        <w:div w:id="1631665008">
          <w:marLeft w:val="547"/>
          <w:marRight w:val="0"/>
          <w:marTop w:val="0"/>
          <w:marBottom w:val="0"/>
          <w:divBdr>
            <w:top w:val="none" w:sz="0" w:space="0" w:color="auto"/>
            <w:left w:val="none" w:sz="0" w:space="0" w:color="auto"/>
            <w:bottom w:val="none" w:sz="0" w:space="0" w:color="auto"/>
            <w:right w:val="none" w:sz="0" w:space="0" w:color="auto"/>
          </w:divBdr>
        </w:div>
        <w:div w:id="1557469720">
          <w:marLeft w:val="547"/>
          <w:marRight w:val="0"/>
          <w:marTop w:val="0"/>
          <w:marBottom w:val="0"/>
          <w:divBdr>
            <w:top w:val="none" w:sz="0" w:space="0" w:color="auto"/>
            <w:left w:val="none" w:sz="0" w:space="0" w:color="auto"/>
            <w:bottom w:val="none" w:sz="0" w:space="0" w:color="auto"/>
            <w:right w:val="none" w:sz="0" w:space="0" w:color="auto"/>
          </w:divBdr>
        </w:div>
        <w:div w:id="460878314">
          <w:marLeft w:val="547"/>
          <w:marRight w:val="0"/>
          <w:marTop w:val="0"/>
          <w:marBottom w:val="0"/>
          <w:divBdr>
            <w:top w:val="none" w:sz="0" w:space="0" w:color="auto"/>
            <w:left w:val="none" w:sz="0" w:space="0" w:color="auto"/>
            <w:bottom w:val="none" w:sz="0" w:space="0" w:color="auto"/>
            <w:right w:val="none" w:sz="0" w:space="0" w:color="auto"/>
          </w:divBdr>
        </w:div>
        <w:div w:id="1044479104">
          <w:marLeft w:val="547"/>
          <w:marRight w:val="0"/>
          <w:marTop w:val="0"/>
          <w:marBottom w:val="0"/>
          <w:divBdr>
            <w:top w:val="none" w:sz="0" w:space="0" w:color="auto"/>
            <w:left w:val="none" w:sz="0" w:space="0" w:color="auto"/>
            <w:bottom w:val="none" w:sz="0" w:space="0" w:color="auto"/>
            <w:right w:val="none" w:sz="0" w:space="0" w:color="auto"/>
          </w:divBdr>
        </w:div>
        <w:div w:id="1481456928">
          <w:marLeft w:val="1166"/>
          <w:marRight w:val="0"/>
          <w:marTop w:val="0"/>
          <w:marBottom w:val="0"/>
          <w:divBdr>
            <w:top w:val="none" w:sz="0" w:space="0" w:color="auto"/>
            <w:left w:val="none" w:sz="0" w:space="0" w:color="auto"/>
            <w:bottom w:val="none" w:sz="0" w:space="0" w:color="auto"/>
            <w:right w:val="none" w:sz="0" w:space="0" w:color="auto"/>
          </w:divBdr>
        </w:div>
        <w:div w:id="387462920">
          <w:marLeft w:val="1166"/>
          <w:marRight w:val="0"/>
          <w:marTop w:val="0"/>
          <w:marBottom w:val="0"/>
          <w:divBdr>
            <w:top w:val="none" w:sz="0" w:space="0" w:color="auto"/>
            <w:left w:val="none" w:sz="0" w:space="0" w:color="auto"/>
            <w:bottom w:val="none" w:sz="0" w:space="0" w:color="auto"/>
            <w:right w:val="none" w:sz="0" w:space="0" w:color="auto"/>
          </w:divBdr>
        </w:div>
        <w:div w:id="1070422687">
          <w:marLeft w:val="547"/>
          <w:marRight w:val="0"/>
          <w:marTop w:val="0"/>
          <w:marBottom w:val="0"/>
          <w:divBdr>
            <w:top w:val="none" w:sz="0" w:space="0" w:color="auto"/>
            <w:left w:val="none" w:sz="0" w:space="0" w:color="auto"/>
            <w:bottom w:val="none" w:sz="0" w:space="0" w:color="auto"/>
            <w:right w:val="none" w:sz="0" w:space="0" w:color="auto"/>
          </w:divBdr>
        </w:div>
      </w:divsChild>
    </w:div>
    <w:div w:id="633682765">
      <w:bodyDiv w:val="1"/>
      <w:marLeft w:val="0"/>
      <w:marRight w:val="0"/>
      <w:marTop w:val="0"/>
      <w:marBottom w:val="0"/>
      <w:divBdr>
        <w:top w:val="none" w:sz="0" w:space="0" w:color="auto"/>
        <w:left w:val="none" w:sz="0" w:space="0" w:color="auto"/>
        <w:bottom w:val="none" w:sz="0" w:space="0" w:color="auto"/>
        <w:right w:val="none" w:sz="0" w:space="0" w:color="auto"/>
      </w:divBdr>
    </w:div>
    <w:div w:id="671568957">
      <w:bodyDiv w:val="1"/>
      <w:marLeft w:val="0"/>
      <w:marRight w:val="0"/>
      <w:marTop w:val="0"/>
      <w:marBottom w:val="0"/>
      <w:divBdr>
        <w:top w:val="none" w:sz="0" w:space="0" w:color="auto"/>
        <w:left w:val="none" w:sz="0" w:space="0" w:color="auto"/>
        <w:bottom w:val="none" w:sz="0" w:space="0" w:color="auto"/>
        <w:right w:val="none" w:sz="0" w:space="0" w:color="auto"/>
      </w:divBdr>
    </w:div>
    <w:div w:id="679550984">
      <w:bodyDiv w:val="1"/>
      <w:marLeft w:val="0"/>
      <w:marRight w:val="0"/>
      <w:marTop w:val="0"/>
      <w:marBottom w:val="0"/>
      <w:divBdr>
        <w:top w:val="none" w:sz="0" w:space="0" w:color="auto"/>
        <w:left w:val="none" w:sz="0" w:space="0" w:color="auto"/>
        <w:bottom w:val="none" w:sz="0" w:space="0" w:color="auto"/>
        <w:right w:val="none" w:sz="0" w:space="0" w:color="auto"/>
      </w:divBdr>
      <w:divsChild>
        <w:div w:id="205917034">
          <w:marLeft w:val="547"/>
          <w:marRight w:val="0"/>
          <w:marTop w:val="0"/>
          <w:marBottom w:val="0"/>
          <w:divBdr>
            <w:top w:val="none" w:sz="0" w:space="0" w:color="auto"/>
            <w:left w:val="none" w:sz="0" w:space="0" w:color="auto"/>
            <w:bottom w:val="none" w:sz="0" w:space="0" w:color="auto"/>
            <w:right w:val="none" w:sz="0" w:space="0" w:color="auto"/>
          </w:divBdr>
        </w:div>
        <w:div w:id="1833451681">
          <w:marLeft w:val="547"/>
          <w:marRight w:val="0"/>
          <w:marTop w:val="0"/>
          <w:marBottom w:val="0"/>
          <w:divBdr>
            <w:top w:val="none" w:sz="0" w:space="0" w:color="auto"/>
            <w:left w:val="none" w:sz="0" w:space="0" w:color="auto"/>
            <w:bottom w:val="none" w:sz="0" w:space="0" w:color="auto"/>
            <w:right w:val="none" w:sz="0" w:space="0" w:color="auto"/>
          </w:divBdr>
        </w:div>
        <w:div w:id="161434866">
          <w:marLeft w:val="547"/>
          <w:marRight w:val="0"/>
          <w:marTop w:val="0"/>
          <w:marBottom w:val="0"/>
          <w:divBdr>
            <w:top w:val="none" w:sz="0" w:space="0" w:color="auto"/>
            <w:left w:val="none" w:sz="0" w:space="0" w:color="auto"/>
            <w:bottom w:val="none" w:sz="0" w:space="0" w:color="auto"/>
            <w:right w:val="none" w:sz="0" w:space="0" w:color="auto"/>
          </w:divBdr>
        </w:div>
        <w:div w:id="88625618">
          <w:marLeft w:val="547"/>
          <w:marRight w:val="0"/>
          <w:marTop w:val="0"/>
          <w:marBottom w:val="0"/>
          <w:divBdr>
            <w:top w:val="none" w:sz="0" w:space="0" w:color="auto"/>
            <w:left w:val="none" w:sz="0" w:space="0" w:color="auto"/>
            <w:bottom w:val="none" w:sz="0" w:space="0" w:color="auto"/>
            <w:right w:val="none" w:sz="0" w:space="0" w:color="auto"/>
          </w:divBdr>
        </w:div>
        <w:div w:id="2003119037">
          <w:marLeft w:val="547"/>
          <w:marRight w:val="0"/>
          <w:marTop w:val="0"/>
          <w:marBottom w:val="0"/>
          <w:divBdr>
            <w:top w:val="none" w:sz="0" w:space="0" w:color="auto"/>
            <w:left w:val="none" w:sz="0" w:space="0" w:color="auto"/>
            <w:bottom w:val="none" w:sz="0" w:space="0" w:color="auto"/>
            <w:right w:val="none" w:sz="0" w:space="0" w:color="auto"/>
          </w:divBdr>
        </w:div>
        <w:div w:id="1940983431">
          <w:marLeft w:val="547"/>
          <w:marRight w:val="0"/>
          <w:marTop w:val="0"/>
          <w:marBottom w:val="0"/>
          <w:divBdr>
            <w:top w:val="none" w:sz="0" w:space="0" w:color="auto"/>
            <w:left w:val="none" w:sz="0" w:space="0" w:color="auto"/>
            <w:bottom w:val="none" w:sz="0" w:space="0" w:color="auto"/>
            <w:right w:val="none" w:sz="0" w:space="0" w:color="auto"/>
          </w:divBdr>
        </w:div>
        <w:div w:id="1746103438">
          <w:marLeft w:val="547"/>
          <w:marRight w:val="0"/>
          <w:marTop w:val="0"/>
          <w:marBottom w:val="0"/>
          <w:divBdr>
            <w:top w:val="none" w:sz="0" w:space="0" w:color="auto"/>
            <w:left w:val="none" w:sz="0" w:space="0" w:color="auto"/>
            <w:bottom w:val="none" w:sz="0" w:space="0" w:color="auto"/>
            <w:right w:val="none" w:sz="0" w:space="0" w:color="auto"/>
          </w:divBdr>
        </w:div>
        <w:div w:id="498159274">
          <w:marLeft w:val="1166"/>
          <w:marRight w:val="0"/>
          <w:marTop w:val="0"/>
          <w:marBottom w:val="0"/>
          <w:divBdr>
            <w:top w:val="none" w:sz="0" w:space="0" w:color="auto"/>
            <w:left w:val="none" w:sz="0" w:space="0" w:color="auto"/>
            <w:bottom w:val="none" w:sz="0" w:space="0" w:color="auto"/>
            <w:right w:val="none" w:sz="0" w:space="0" w:color="auto"/>
          </w:divBdr>
        </w:div>
        <w:div w:id="1740596392">
          <w:marLeft w:val="1166"/>
          <w:marRight w:val="0"/>
          <w:marTop w:val="0"/>
          <w:marBottom w:val="0"/>
          <w:divBdr>
            <w:top w:val="none" w:sz="0" w:space="0" w:color="auto"/>
            <w:left w:val="none" w:sz="0" w:space="0" w:color="auto"/>
            <w:bottom w:val="none" w:sz="0" w:space="0" w:color="auto"/>
            <w:right w:val="none" w:sz="0" w:space="0" w:color="auto"/>
          </w:divBdr>
        </w:div>
      </w:divsChild>
    </w:div>
    <w:div w:id="680664505">
      <w:bodyDiv w:val="1"/>
      <w:marLeft w:val="0"/>
      <w:marRight w:val="0"/>
      <w:marTop w:val="0"/>
      <w:marBottom w:val="0"/>
      <w:divBdr>
        <w:top w:val="none" w:sz="0" w:space="0" w:color="auto"/>
        <w:left w:val="none" w:sz="0" w:space="0" w:color="auto"/>
        <w:bottom w:val="none" w:sz="0" w:space="0" w:color="auto"/>
        <w:right w:val="none" w:sz="0" w:space="0" w:color="auto"/>
      </w:divBdr>
      <w:divsChild>
        <w:div w:id="1787037060">
          <w:marLeft w:val="547"/>
          <w:marRight w:val="0"/>
          <w:marTop w:val="0"/>
          <w:marBottom w:val="0"/>
          <w:divBdr>
            <w:top w:val="none" w:sz="0" w:space="0" w:color="auto"/>
            <w:left w:val="none" w:sz="0" w:space="0" w:color="auto"/>
            <w:bottom w:val="none" w:sz="0" w:space="0" w:color="auto"/>
            <w:right w:val="none" w:sz="0" w:space="0" w:color="auto"/>
          </w:divBdr>
        </w:div>
      </w:divsChild>
    </w:div>
    <w:div w:id="693726378">
      <w:bodyDiv w:val="1"/>
      <w:marLeft w:val="0"/>
      <w:marRight w:val="0"/>
      <w:marTop w:val="0"/>
      <w:marBottom w:val="0"/>
      <w:divBdr>
        <w:top w:val="none" w:sz="0" w:space="0" w:color="auto"/>
        <w:left w:val="none" w:sz="0" w:space="0" w:color="auto"/>
        <w:bottom w:val="none" w:sz="0" w:space="0" w:color="auto"/>
        <w:right w:val="none" w:sz="0" w:space="0" w:color="auto"/>
      </w:divBdr>
    </w:div>
    <w:div w:id="697312268">
      <w:bodyDiv w:val="1"/>
      <w:marLeft w:val="0"/>
      <w:marRight w:val="0"/>
      <w:marTop w:val="0"/>
      <w:marBottom w:val="0"/>
      <w:divBdr>
        <w:top w:val="none" w:sz="0" w:space="0" w:color="auto"/>
        <w:left w:val="none" w:sz="0" w:space="0" w:color="auto"/>
        <w:bottom w:val="none" w:sz="0" w:space="0" w:color="auto"/>
        <w:right w:val="none" w:sz="0" w:space="0" w:color="auto"/>
      </w:divBdr>
    </w:div>
    <w:div w:id="725371141">
      <w:bodyDiv w:val="1"/>
      <w:marLeft w:val="0"/>
      <w:marRight w:val="0"/>
      <w:marTop w:val="0"/>
      <w:marBottom w:val="0"/>
      <w:divBdr>
        <w:top w:val="none" w:sz="0" w:space="0" w:color="auto"/>
        <w:left w:val="none" w:sz="0" w:space="0" w:color="auto"/>
        <w:bottom w:val="none" w:sz="0" w:space="0" w:color="auto"/>
        <w:right w:val="none" w:sz="0" w:space="0" w:color="auto"/>
      </w:divBdr>
      <w:divsChild>
        <w:div w:id="477915040">
          <w:marLeft w:val="547"/>
          <w:marRight w:val="0"/>
          <w:marTop w:val="115"/>
          <w:marBottom w:val="0"/>
          <w:divBdr>
            <w:top w:val="none" w:sz="0" w:space="0" w:color="auto"/>
            <w:left w:val="none" w:sz="0" w:space="0" w:color="auto"/>
            <w:bottom w:val="none" w:sz="0" w:space="0" w:color="auto"/>
            <w:right w:val="none" w:sz="0" w:space="0" w:color="auto"/>
          </w:divBdr>
        </w:div>
        <w:div w:id="1085300167">
          <w:marLeft w:val="547"/>
          <w:marRight w:val="0"/>
          <w:marTop w:val="115"/>
          <w:marBottom w:val="0"/>
          <w:divBdr>
            <w:top w:val="none" w:sz="0" w:space="0" w:color="auto"/>
            <w:left w:val="none" w:sz="0" w:space="0" w:color="auto"/>
            <w:bottom w:val="none" w:sz="0" w:space="0" w:color="auto"/>
            <w:right w:val="none" w:sz="0" w:space="0" w:color="auto"/>
          </w:divBdr>
        </w:div>
        <w:div w:id="941231179">
          <w:marLeft w:val="547"/>
          <w:marRight w:val="0"/>
          <w:marTop w:val="115"/>
          <w:marBottom w:val="0"/>
          <w:divBdr>
            <w:top w:val="none" w:sz="0" w:space="0" w:color="auto"/>
            <w:left w:val="none" w:sz="0" w:space="0" w:color="auto"/>
            <w:bottom w:val="none" w:sz="0" w:space="0" w:color="auto"/>
            <w:right w:val="none" w:sz="0" w:space="0" w:color="auto"/>
          </w:divBdr>
        </w:div>
      </w:divsChild>
    </w:div>
    <w:div w:id="762262212">
      <w:bodyDiv w:val="1"/>
      <w:marLeft w:val="0"/>
      <w:marRight w:val="0"/>
      <w:marTop w:val="0"/>
      <w:marBottom w:val="0"/>
      <w:divBdr>
        <w:top w:val="none" w:sz="0" w:space="0" w:color="auto"/>
        <w:left w:val="none" w:sz="0" w:space="0" w:color="auto"/>
        <w:bottom w:val="none" w:sz="0" w:space="0" w:color="auto"/>
        <w:right w:val="none" w:sz="0" w:space="0" w:color="auto"/>
      </w:divBdr>
      <w:divsChild>
        <w:div w:id="474107961">
          <w:marLeft w:val="547"/>
          <w:marRight w:val="0"/>
          <w:marTop w:val="0"/>
          <w:marBottom w:val="0"/>
          <w:divBdr>
            <w:top w:val="none" w:sz="0" w:space="0" w:color="auto"/>
            <w:left w:val="none" w:sz="0" w:space="0" w:color="auto"/>
            <w:bottom w:val="none" w:sz="0" w:space="0" w:color="auto"/>
            <w:right w:val="none" w:sz="0" w:space="0" w:color="auto"/>
          </w:divBdr>
        </w:div>
        <w:div w:id="1271665962">
          <w:marLeft w:val="1166"/>
          <w:marRight w:val="0"/>
          <w:marTop w:val="0"/>
          <w:marBottom w:val="0"/>
          <w:divBdr>
            <w:top w:val="none" w:sz="0" w:space="0" w:color="auto"/>
            <w:left w:val="none" w:sz="0" w:space="0" w:color="auto"/>
            <w:bottom w:val="none" w:sz="0" w:space="0" w:color="auto"/>
            <w:right w:val="none" w:sz="0" w:space="0" w:color="auto"/>
          </w:divBdr>
        </w:div>
        <w:div w:id="1756824317">
          <w:marLeft w:val="1166"/>
          <w:marRight w:val="0"/>
          <w:marTop w:val="0"/>
          <w:marBottom w:val="0"/>
          <w:divBdr>
            <w:top w:val="none" w:sz="0" w:space="0" w:color="auto"/>
            <w:left w:val="none" w:sz="0" w:space="0" w:color="auto"/>
            <w:bottom w:val="none" w:sz="0" w:space="0" w:color="auto"/>
            <w:right w:val="none" w:sz="0" w:space="0" w:color="auto"/>
          </w:divBdr>
        </w:div>
      </w:divsChild>
    </w:div>
    <w:div w:id="773747635">
      <w:bodyDiv w:val="1"/>
      <w:marLeft w:val="0"/>
      <w:marRight w:val="0"/>
      <w:marTop w:val="0"/>
      <w:marBottom w:val="0"/>
      <w:divBdr>
        <w:top w:val="none" w:sz="0" w:space="0" w:color="auto"/>
        <w:left w:val="none" w:sz="0" w:space="0" w:color="auto"/>
        <w:bottom w:val="none" w:sz="0" w:space="0" w:color="auto"/>
        <w:right w:val="none" w:sz="0" w:space="0" w:color="auto"/>
      </w:divBdr>
      <w:divsChild>
        <w:div w:id="1194341447">
          <w:marLeft w:val="547"/>
          <w:marRight w:val="0"/>
          <w:marTop w:val="0"/>
          <w:marBottom w:val="0"/>
          <w:divBdr>
            <w:top w:val="none" w:sz="0" w:space="0" w:color="auto"/>
            <w:left w:val="none" w:sz="0" w:space="0" w:color="auto"/>
            <w:bottom w:val="none" w:sz="0" w:space="0" w:color="auto"/>
            <w:right w:val="none" w:sz="0" w:space="0" w:color="auto"/>
          </w:divBdr>
        </w:div>
        <w:div w:id="205724423">
          <w:marLeft w:val="547"/>
          <w:marRight w:val="0"/>
          <w:marTop w:val="0"/>
          <w:marBottom w:val="0"/>
          <w:divBdr>
            <w:top w:val="none" w:sz="0" w:space="0" w:color="auto"/>
            <w:left w:val="none" w:sz="0" w:space="0" w:color="auto"/>
            <w:bottom w:val="none" w:sz="0" w:space="0" w:color="auto"/>
            <w:right w:val="none" w:sz="0" w:space="0" w:color="auto"/>
          </w:divBdr>
        </w:div>
        <w:div w:id="2110814882">
          <w:marLeft w:val="547"/>
          <w:marRight w:val="0"/>
          <w:marTop w:val="0"/>
          <w:marBottom w:val="0"/>
          <w:divBdr>
            <w:top w:val="none" w:sz="0" w:space="0" w:color="auto"/>
            <w:left w:val="none" w:sz="0" w:space="0" w:color="auto"/>
            <w:bottom w:val="none" w:sz="0" w:space="0" w:color="auto"/>
            <w:right w:val="none" w:sz="0" w:space="0" w:color="auto"/>
          </w:divBdr>
        </w:div>
        <w:div w:id="934050899">
          <w:marLeft w:val="547"/>
          <w:marRight w:val="0"/>
          <w:marTop w:val="0"/>
          <w:marBottom w:val="0"/>
          <w:divBdr>
            <w:top w:val="none" w:sz="0" w:space="0" w:color="auto"/>
            <w:left w:val="none" w:sz="0" w:space="0" w:color="auto"/>
            <w:bottom w:val="none" w:sz="0" w:space="0" w:color="auto"/>
            <w:right w:val="none" w:sz="0" w:space="0" w:color="auto"/>
          </w:divBdr>
        </w:div>
      </w:divsChild>
    </w:div>
    <w:div w:id="775447721">
      <w:bodyDiv w:val="1"/>
      <w:marLeft w:val="0"/>
      <w:marRight w:val="0"/>
      <w:marTop w:val="0"/>
      <w:marBottom w:val="0"/>
      <w:divBdr>
        <w:top w:val="none" w:sz="0" w:space="0" w:color="auto"/>
        <w:left w:val="none" w:sz="0" w:space="0" w:color="auto"/>
        <w:bottom w:val="none" w:sz="0" w:space="0" w:color="auto"/>
        <w:right w:val="none" w:sz="0" w:space="0" w:color="auto"/>
      </w:divBdr>
      <w:divsChild>
        <w:div w:id="1576279380">
          <w:marLeft w:val="446"/>
          <w:marRight w:val="0"/>
          <w:marTop w:val="0"/>
          <w:marBottom w:val="0"/>
          <w:divBdr>
            <w:top w:val="none" w:sz="0" w:space="0" w:color="auto"/>
            <w:left w:val="none" w:sz="0" w:space="0" w:color="auto"/>
            <w:bottom w:val="none" w:sz="0" w:space="0" w:color="auto"/>
            <w:right w:val="none" w:sz="0" w:space="0" w:color="auto"/>
          </w:divBdr>
        </w:div>
        <w:div w:id="1010451357">
          <w:marLeft w:val="446"/>
          <w:marRight w:val="0"/>
          <w:marTop w:val="0"/>
          <w:marBottom w:val="0"/>
          <w:divBdr>
            <w:top w:val="none" w:sz="0" w:space="0" w:color="auto"/>
            <w:left w:val="none" w:sz="0" w:space="0" w:color="auto"/>
            <w:bottom w:val="none" w:sz="0" w:space="0" w:color="auto"/>
            <w:right w:val="none" w:sz="0" w:space="0" w:color="auto"/>
          </w:divBdr>
        </w:div>
        <w:div w:id="114448849">
          <w:marLeft w:val="446"/>
          <w:marRight w:val="0"/>
          <w:marTop w:val="0"/>
          <w:marBottom w:val="0"/>
          <w:divBdr>
            <w:top w:val="none" w:sz="0" w:space="0" w:color="auto"/>
            <w:left w:val="none" w:sz="0" w:space="0" w:color="auto"/>
            <w:bottom w:val="none" w:sz="0" w:space="0" w:color="auto"/>
            <w:right w:val="none" w:sz="0" w:space="0" w:color="auto"/>
          </w:divBdr>
        </w:div>
        <w:div w:id="1050306298">
          <w:marLeft w:val="446"/>
          <w:marRight w:val="0"/>
          <w:marTop w:val="0"/>
          <w:marBottom w:val="0"/>
          <w:divBdr>
            <w:top w:val="none" w:sz="0" w:space="0" w:color="auto"/>
            <w:left w:val="none" w:sz="0" w:space="0" w:color="auto"/>
            <w:bottom w:val="none" w:sz="0" w:space="0" w:color="auto"/>
            <w:right w:val="none" w:sz="0" w:space="0" w:color="auto"/>
          </w:divBdr>
        </w:div>
      </w:divsChild>
    </w:div>
    <w:div w:id="801657719">
      <w:bodyDiv w:val="1"/>
      <w:marLeft w:val="0"/>
      <w:marRight w:val="0"/>
      <w:marTop w:val="0"/>
      <w:marBottom w:val="0"/>
      <w:divBdr>
        <w:top w:val="none" w:sz="0" w:space="0" w:color="auto"/>
        <w:left w:val="none" w:sz="0" w:space="0" w:color="auto"/>
        <w:bottom w:val="none" w:sz="0" w:space="0" w:color="auto"/>
        <w:right w:val="none" w:sz="0" w:space="0" w:color="auto"/>
      </w:divBdr>
    </w:div>
    <w:div w:id="805197972">
      <w:bodyDiv w:val="1"/>
      <w:marLeft w:val="0"/>
      <w:marRight w:val="0"/>
      <w:marTop w:val="0"/>
      <w:marBottom w:val="0"/>
      <w:divBdr>
        <w:top w:val="none" w:sz="0" w:space="0" w:color="auto"/>
        <w:left w:val="none" w:sz="0" w:space="0" w:color="auto"/>
        <w:bottom w:val="none" w:sz="0" w:space="0" w:color="auto"/>
        <w:right w:val="none" w:sz="0" w:space="0" w:color="auto"/>
      </w:divBdr>
      <w:divsChild>
        <w:div w:id="586351324">
          <w:marLeft w:val="1166"/>
          <w:marRight w:val="0"/>
          <w:marTop w:val="0"/>
          <w:marBottom w:val="0"/>
          <w:divBdr>
            <w:top w:val="none" w:sz="0" w:space="0" w:color="auto"/>
            <w:left w:val="none" w:sz="0" w:space="0" w:color="auto"/>
            <w:bottom w:val="none" w:sz="0" w:space="0" w:color="auto"/>
            <w:right w:val="none" w:sz="0" w:space="0" w:color="auto"/>
          </w:divBdr>
        </w:div>
        <w:div w:id="1003505685">
          <w:marLeft w:val="1166"/>
          <w:marRight w:val="0"/>
          <w:marTop w:val="0"/>
          <w:marBottom w:val="0"/>
          <w:divBdr>
            <w:top w:val="none" w:sz="0" w:space="0" w:color="auto"/>
            <w:left w:val="none" w:sz="0" w:space="0" w:color="auto"/>
            <w:bottom w:val="none" w:sz="0" w:space="0" w:color="auto"/>
            <w:right w:val="none" w:sz="0" w:space="0" w:color="auto"/>
          </w:divBdr>
        </w:div>
        <w:div w:id="2048531424">
          <w:marLeft w:val="1166"/>
          <w:marRight w:val="0"/>
          <w:marTop w:val="0"/>
          <w:marBottom w:val="0"/>
          <w:divBdr>
            <w:top w:val="none" w:sz="0" w:space="0" w:color="auto"/>
            <w:left w:val="none" w:sz="0" w:space="0" w:color="auto"/>
            <w:bottom w:val="none" w:sz="0" w:space="0" w:color="auto"/>
            <w:right w:val="none" w:sz="0" w:space="0" w:color="auto"/>
          </w:divBdr>
        </w:div>
        <w:div w:id="1982099">
          <w:marLeft w:val="1166"/>
          <w:marRight w:val="0"/>
          <w:marTop w:val="0"/>
          <w:marBottom w:val="0"/>
          <w:divBdr>
            <w:top w:val="none" w:sz="0" w:space="0" w:color="auto"/>
            <w:left w:val="none" w:sz="0" w:space="0" w:color="auto"/>
            <w:bottom w:val="none" w:sz="0" w:space="0" w:color="auto"/>
            <w:right w:val="none" w:sz="0" w:space="0" w:color="auto"/>
          </w:divBdr>
        </w:div>
        <w:div w:id="385685927">
          <w:marLeft w:val="1166"/>
          <w:marRight w:val="0"/>
          <w:marTop w:val="0"/>
          <w:marBottom w:val="0"/>
          <w:divBdr>
            <w:top w:val="none" w:sz="0" w:space="0" w:color="auto"/>
            <w:left w:val="none" w:sz="0" w:space="0" w:color="auto"/>
            <w:bottom w:val="none" w:sz="0" w:space="0" w:color="auto"/>
            <w:right w:val="none" w:sz="0" w:space="0" w:color="auto"/>
          </w:divBdr>
        </w:div>
        <w:div w:id="804272099">
          <w:marLeft w:val="1166"/>
          <w:marRight w:val="0"/>
          <w:marTop w:val="0"/>
          <w:marBottom w:val="0"/>
          <w:divBdr>
            <w:top w:val="none" w:sz="0" w:space="0" w:color="auto"/>
            <w:left w:val="none" w:sz="0" w:space="0" w:color="auto"/>
            <w:bottom w:val="none" w:sz="0" w:space="0" w:color="auto"/>
            <w:right w:val="none" w:sz="0" w:space="0" w:color="auto"/>
          </w:divBdr>
        </w:div>
        <w:div w:id="510267414">
          <w:marLeft w:val="1166"/>
          <w:marRight w:val="0"/>
          <w:marTop w:val="0"/>
          <w:marBottom w:val="0"/>
          <w:divBdr>
            <w:top w:val="none" w:sz="0" w:space="0" w:color="auto"/>
            <w:left w:val="none" w:sz="0" w:space="0" w:color="auto"/>
            <w:bottom w:val="none" w:sz="0" w:space="0" w:color="auto"/>
            <w:right w:val="none" w:sz="0" w:space="0" w:color="auto"/>
          </w:divBdr>
        </w:div>
      </w:divsChild>
    </w:div>
    <w:div w:id="814226201">
      <w:bodyDiv w:val="1"/>
      <w:marLeft w:val="0"/>
      <w:marRight w:val="0"/>
      <w:marTop w:val="0"/>
      <w:marBottom w:val="0"/>
      <w:divBdr>
        <w:top w:val="none" w:sz="0" w:space="0" w:color="auto"/>
        <w:left w:val="none" w:sz="0" w:space="0" w:color="auto"/>
        <w:bottom w:val="none" w:sz="0" w:space="0" w:color="auto"/>
        <w:right w:val="none" w:sz="0" w:space="0" w:color="auto"/>
      </w:divBdr>
      <w:divsChild>
        <w:div w:id="1054692840">
          <w:marLeft w:val="360"/>
          <w:marRight w:val="0"/>
          <w:marTop w:val="0"/>
          <w:marBottom w:val="0"/>
          <w:divBdr>
            <w:top w:val="none" w:sz="0" w:space="0" w:color="auto"/>
            <w:left w:val="none" w:sz="0" w:space="0" w:color="auto"/>
            <w:bottom w:val="none" w:sz="0" w:space="0" w:color="auto"/>
            <w:right w:val="none" w:sz="0" w:space="0" w:color="auto"/>
          </w:divBdr>
        </w:div>
        <w:div w:id="920286971">
          <w:marLeft w:val="360"/>
          <w:marRight w:val="0"/>
          <w:marTop w:val="0"/>
          <w:marBottom w:val="0"/>
          <w:divBdr>
            <w:top w:val="none" w:sz="0" w:space="0" w:color="auto"/>
            <w:left w:val="none" w:sz="0" w:space="0" w:color="auto"/>
            <w:bottom w:val="none" w:sz="0" w:space="0" w:color="auto"/>
            <w:right w:val="none" w:sz="0" w:space="0" w:color="auto"/>
          </w:divBdr>
        </w:div>
        <w:div w:id="782069947">
          <w:marLeft w:val="1080"/>
          <w:marRight w:val="0"/>
          <w:marTop w:val="0"/>
          <w:marBottom w:val="0"/>
          <w:divBdr>
            <w:top w:val="none" w:sz="0" w:space="0" w:color="auto"/>
            <w:left w:val="none" w:sz="0" w:space="0" w:color="auto"/>
            <w:bottom w:val="none" w:sz="0" w:space="0" w:color="auto"/>
            <w:right w:val="none" w:sz="0" w:space="0" w:color="auto"/>
          </w:divBdr>
        </w:div>
        <w:div w:id="1482773733">
          <w:marLeft w:val="1080"/>
          <w:marRight w:val="0"/>
          <w:marTop w:val="0"/>
          <w:marBottom w:val="0"/>
          <w:divBdr>
            <w:top w:val="none" w:sz="0" w:space="0" w:color="auto"/>
            <w:left w:val="none" w:sz="0" w:space="0" w:color="auto"/>
            <w:bottom w:val="none" w:sz="0" w:space="0" w:color="auto"/>
            <w:right w:val="none" w:sz="0" w:space="0" w:color="auto"/>
          </w:divBdr>
        </w:div>
        <w:div w:id="1807506616">
          <w:marLeft w:val="360"/>
          <w:marRight w:val="0"/>
          <w:marTop w:val="0"/>
          <w:marBottom w:val="0"/>
          <w:divBdr>
            <w:top w:val="none" w:sz="0" w:space="0" w:color="auto"/>
            <w:left w:val="none" w:sz="0" w:space="0" w:color="auto"/>
            <w:bottom w:val="none" w:sz="0" w:space="0" w:color="auto"/>
            <w:right w:val="none" w:sz="0" w:space="0" w:color="auto"/>
          </w:divBdr>
        </w:div>
      </w:divsChild>
    </w:div>
    <w:div w:id="839546520">
      <w:bodyDiv w:val="1"/>
      <w:marLeft w:val="0"/>
      <w:marRight w:val="0"/>
      <w:marTop w:val="0"/>
      <w:marBottom w:val="0"/>
      <w:divBdr>
        <w:top w:val="none" w:sz="0" w:space="0" w:color="auto"/>
        <w:left w:val="none" w:sz="0" w:space="0" w:color="auto"/>
        <w:bottom w:val="none" w:sz="0" w:space="0" w:color="auto"/>
        <w:right w:val="none" w:sz="0" w:space="0" w:color="auto"/>
      </w:divBdr>
      <w:divsChild>
        <w:div w:id="700010668">
          <w:marLeft w:val="547"/>
          <w:marRight w:val="0"/>
          <w:marTop w:val="0"/>
          <w:marBottom w:val="0"/>
          <w:divBdr>
            <w:top w:val="none" w:sz="0" w:space="0" w:color="auto"/>
            <w:left w:val="none" w:sz="0" w:space="0" w:color="auto"/>
            <w:bottom w:val="none" w:sz="0" w:space="0" w:color="auto"/>
            <w:right w:val="none" w:sz="0" w:space="0" w:color="auto"/>
          </w:divBdr>
        </w:div>
        <w:div w:id="155416964">
          <w:marLeft w:val="547"/>
          <w:marRight w:val="0"/>
          <w:marTop w:val="0"/>
          <w:marBottom w:val="0"/>
          <w:divBdr>
            <w:top w:val="none" w:sz="0" w:space="0" w:color="auto"/>
            <w:left w:val="none" w:sz="0" w:space="0" w:color="auto"/>
            <w:bottom w:val="none" w:sz="0" w:space="0" w:color="auto"/>
            <w:right w:val="none" w:sz="0" w:space="0" w:color="auto"/>
          </w:divBdr>
        </w:div>
        <w:div w:id="1709257020">
          <w:marLeft w:val="547"/>
          <w:marRight w:val="0"/>
          <w:marTop w:val="0"/>
          <w:marBottom w:val="0"/>
          <w:divBdr>
            <w:top w:val="none" w:sz="0" w:space="0" w:color="auto"/>
            <w:left w:val="none" w:sz="0" w:space="0" w:color="auto"/>
            <w:bottom w:val="none" w:sz="0" w:space="0" w:color="auto"/>
            <w:right w:val="none" w:sz="0" w:space="0" w:color="auto"/>
          </w:divBdr>
        </w:div>
        <w:div w:id="1520698029">
          <w:marLeft w:val="547"/>
          <w:marRight w:val="0"/>
          <w:marTop w:val="0"/>
          <w:marBottom w:val="0"/>
          <w:divBdr>
            <w:top w:val="none" w:sz="0" w:space="0" w:color="auto"/>
            <w:left w:val="none" w:sz="0" w:space="0" w:color="auto"/>
            <w:bottom w:val="none" w:sz="0" w:space="0" w:color="auto"/>
            <w:right w:val="none" w:sz="0" w:space="0" w:color="auto"/>
          </w:divBdr>
        </w:div>
      </w:divsChild>
    </w:div>
    <w:div w:id="858158892">
      <w:bodyDiv w:val="1"/>
      <w:marLeft w:val="0"/>
      <w:marRight w:val="0"/>
      <w:marTop w:val="0"/>
      <w:marBottom w:val="0"/>
      <w:divBdr>
        <w:top w:val="none" w:sz="0" w:space="0" w:color="auto"/>
        <w:left w:val="none" w:sz="0" w:space="0" w:color="auto"/>
        <w:bottom w:val="none" w:sz="0" w:space="0" w:color="auto"/>
        <w:right w:val="none" w:sz="0" w:space="0" w:color="auto"/>
      </w:divBdr>
      <w:divsChild>
        <w:div w:id="1533615265">
          <w:marLeft w:val="1166"/>
          <w:marRight w:val="0"/>
          <w:marTop w:val="0"/>
          <w:marBottom w:val="0"/>
          <w:divBdr>
            <w:top w:val="none" w:sz="0" w:space="0" w:color="auto"/>
            <w:left w:val="none" w:sz="0" w:space="0" w:color="auto"/>
            <w:bottom w:val="none" w:sz="0" w:space="0" w:color="auto"/>
            <w:right w:val="none" w:sz="0" w:space="0" w:color="auto"/>
          </w:divBdr>
        </w:div>
        <w:div w:id="1291669124">
          <w:marLeft w:val="1166"/>
          <w:marRight w:val="0"/>
          <w:marTop w:val="0"/>
          <w:marBottom w:val="0"/>
          <w:divBdr>
            <w:top w:val="none" w:sz="0" w:space="0" w:color="auto"/>
            <w:left w:val="none" w:sz="0" w:space="0" w:color="auto"/>
            <w:bottom w:val="none" w:sz="0" w:space="0" w:color="auto"/>
            <w:right w:val="none" w:sz="0" w:space="0" w:color="auto"/>
          </w:divBdr>
        </w:div>
        <w:div w:id="1215969976">
          <w:marLeft w:val="1800"/>
          <w:marRight w:val="0"/>
          <w:marTop w:val="0"/>
          <w:marBottom w:val="0"/>
          <w:divBdr>
            <w:top w:val="none" w:sz="0" w:space="0" w:color="auto"/>
            <w:left w:val="none" w:sz="0" w:space="0" w:color="auto"/>
            <w:bottom w:val="none" w:sz="0" w:space="0" w:color="auto"/>
            <w:right w:val="none" w:sz="0" w:space="0" w:color="auto"/>
          </w:divBdr>
        </w:div>
        <w:div w:id="953053012">
          <w:marLeft w:val="1166"/>
          <w:marRight w:val="0"/>
          <w:marTop w:val="0"/>
          <w:marBottom w:val="0"/>
          <w:divBdr>
            <w:top w:val="none" w:sz="0" w:space="0" w:color="auto"/>
            <w:left w:val="none" w:sz="0" w:space="0" w:color="auto"/>
            <w:bottom w:val="none" w:sz="0" w:space="0" w:color="auto"/>
            <w:right w:val="none" w:sz="0" w:space="0" w:color="auto"/>
          </w:divBdr>
        </w:div>
        <w:div w:id="539784778">
          <w:marLeft w:val="1166"/>
          <w:marRight w:val="0"/>
          <w:marTop w:val="0"/>
          <w:marBottom w:val="0"/>
          <w:divBdr>
            <w:top w:val="none" w:sz="0" w:space="0" w:color="auto"/>
            <w:left w:val="none" w:sz="0" w:space="0" w:color="auto"/>
            <w:bottom w:val="none" w:sz="0" w:space="0" w:color="auto"/>
            <w:right w:val="none" w:sz="0" w:space="0" w:color="auto"/>
          </w:divBdr>
        </w:div>
      </w:divsChild>
    </w:div>
    <w:div w:id="866597362">
      <w:bodyDiv w:val="1"/>
      <w:marLeft w:val="0"/>
      <w:marRight w:val="0"/>
      <w:marTop w:val="0"/>
      <w:marBottom w:val="0"/>
      <w:divBdr>
        <w:top w:val="none" w:sz="0" w:space="0" w:color="auto"/>
        <w:left w:val="none" w:sz="0" w:space="0" w:color="auto"/>
        <w:bottom w:val="none" w:sz="0" w:space="0" w:color="auto"/>
        <w:right w:val="none" w:sz="0" w:space="0" w:color="auto"/>
      </w:divBdr>
      <w:divsChild>
        <w:div w:id="2004430877">
          <w:marLeft w:val="432"/>
          <w:marRight w:val="0"/>
          <w:marTop w:val="0"/>
          <w:marBottom w:val="0"/>
          <w:divBdr>
            <w:top w:val="none" w:sz="0" w:space="0" w:color="auto"/>
            <w:left w:val="none" w:sz="0" w:space="0" w:color="auto"/>
            <w:bottom w:val="none" w:sz="0" w:space="0" w:color="auto"/>
            <w:right w:val="none" w:sz="0" w:space="0" w:color="auto"/>
          </w:divBdr>
        </w:div>
        <w:div w:id="1495491335">
          <w:marLeft w:val="432"/>
          <w:marRight w:val="0"/>
          <w:marTop w:val="0"/>
          <w:marBottom w:val="0"/>
          <w:divBdr>
            <w:top w:val="none" w:sz="0" w:space="0" w:color="auto"/>
            <w:left w:val="none" w:sz="0" w:space="0" w:color="auto"/>
            <w:bottom w:val="none" w:sz="0" w:space="0" w:color="auto"/>
            <w:right w:val="none" w:sz="0" w:space="0" w:color="auto"/>
          </w:divBdr>
        </w:div>
      </w:divsChild>
    </w:div>
    <w:div w:id="869488548">
      <w:bodyDiv w:val="1"/>
      <w:marLeft w:val="0"/>
      <w:marRight w:val="0"/>
      <w:marTop w:val="0"/>
      <w:marBottom w:val="0"/>
      <w:divBdr>
        <w:top w:val="none" w:sz="0" w:space="0" w:color="auto"/>
        <w:left w:val="none" w:sz="0" w:space="0" w:color="auto"/>
        <w:bottom w:val="none" w:sz="0" w:space="0" w:color="auto"/>
        <w:right w:val="none" w:sz="0" w:space="0" w:color="auto"/>
      </w:divBdr>
    </w:div>
    <w:div w:id="909533965">
      <w:bodyDiv w:val="1"/>
      <w:marLeft w:val="0"/>
      <w:marRight w:val="0"/>
      <w:marTop w:val="0"/>
      <w:marBottom w:val="0"/>
      <w:divBdr>
        <w:top w:val="none" w:sz="0" w:space="0" w:color="auto"/>
        <w:left w:val="none" w:sz="0" w:space="0" w:color="auto"/>
        <w:bottom w:val="none" w:sz="0" w:space="0" w:color="auto"/>
        <w:right w:val="none" w:sz="0" w:space="0" w:color="auto"/>
      </w:divBdr>
    </w:div>
    <w:div w:id="917135038">
      <w:bodyDiv w:val="1"/>
      <w:marLeft w:val="0"/>
      <w:marRight w:val="0"/>
      <w:marTop w:val="0"/>
      <w:marBottom w:val="0"/>
      <w:divBdr>
        <w:top w:val="none" w:sz="0" w:space="0" w:color="auto"/>
        <w:left w:val="none" w:sz="0" w:space="0" w:color="auto"/>
        <w:bottom w:val="none" w:sz="0" w:space="0" w:color="auto"/>
        <w:right w:val="none" w:sz="0" w:space="0" w:color="auto"/>
      </w:divBdr>
      <w:divsChild>
        <w:div w:id="491683170">
          <w:marLeft w:val="432"/>
          <w:marRight w:val="0"/>
          <w:marTop w:val="0"/>
          <w:marBottom w:val="0"/>
          <w:divBdr>
            <w:top w:val="none" w:sz="0" w:space="0" w:color="auto"/>
            <w:left w:val="none" w:sz="0" w:space="0" w:color="auto"/>
            <w:bottom w:val="none" w:sz="0" w:space="0" w:color="auto"/>
            <w:right w:val="none" w:sz="0" w:space="0" w:color="auto"/>
          </w:divBdr>
        </w:div>
        <w:div w:id="1369525433">
          <w:marLeft w:val="907"/>
          <w:marRight w:val="0"/>
          <w:marTop w:val="0"/>
          <w:marBottom w:val="0"/>
          <w:divBdr>
            <w:top w:val="none" w:sz="0" w:space="0" w:color="auto"/>
            <w:left w:val="none" w:sz="0" w:space="0" w:color="auto"/>
            <w:bottom w:val="none" w:sz="0" w:space="0" w:color="auto"/>
            <w:right w:val="none" w:sz="0" w:space="0" w:color="auto"/>
          </w:divBdr>
        </w:div>
        <w:div w:id="2090810000">
          <w:marLeft w:val="907"/>
          <w:marRight w:val="0"/>
          <w:marTop w:val="0"/>
          <w:marBottom w:val="0"/>
          <w:divBdr>
            <w:top w:val="none" w:sz="0" w:space="0" w:color="auto"/>
            <w:left w:val="none" w:sz="0" w:space="0" w:color="auto"/>
            <w:bottom w:val="none" w:sz="0" w:space="0" w:color="auto"/>
            <w:right w:val="none" w:sz="0" w:space="0" w:color="auto"/>
          </w:divBdr>
        </w:div>
        <w:div w:id="1157384825">
          <w:marLeft w:val="432"/>
          <w:marRight w:val="0"/>
          <w:marTop w:val="0"/>
          <w:marBottom w:val="0"/>
          <w:divBdr>
            <w:top w:val="none" w:sz="0" w:space="0" w:color="auto"/>
            <w:left w:val="none" w:sz="0" w:space="0" w:color="auto"/>
            <w:bottom w:val="none" w:sz="0" w:space="0" w:color="auto"/>
            <w:right w:val="none" w:sz="0" w:space="0" w:color="auto"/>
          </w:divBdr>
        </w:div>
        <w:div w:id="424572848">
          <w:marLeft w:val="907"/>
          <w:marRight w:val="0"/>
          <w:marTop w:val="0"/>
          <w:marBottom w:val="0"/>
          <w:divBdr>
            <w:top w:val="none" w:sz="0" w:space="0" w:color="auto"/>
            <w:left w:val="none" w:sz="0" w:space="0" w:color="auto"/>
            <w:bottom w:val="none" w:sz="0" w:space="0" w:color="auto"/>
            <w:right w:val="none" w:sz="0" w:space="0" w:color="auto"/>
          </w:divBdr>
        </w:div>
      </w:divsChild>
    </w:div>
    <w:div w:id="937178571">
      <w:bodyDiv w:val="1"/>
      <w:marLeft w:val="0"/>
      <w:marRight w:val="0"/>
      <w:marTop w:val="0"/>
      <w:marBottom w:val="0"/>
      <w:divBdr>
        <w:top w:val="none" w:sz="0" w:space="0" w:color="auto"/>
        <w:left w:val="none" w:sz="0" w:space="0" w:color="auto"/>
        <w:bottom w:val="none" w:sz="0" w:space="0" w:color="auto"/>
        <w:right w:val="none" w:sz="0" w:space="0" w:color="auto"/>
      </w:divBdr>
    </w:div>
    <w:div w:id="959606591">
      <w:bodyDiv w:val="1"/>
      <w:marLeft w:val="0"/>
      <w:marRight w:val="0"/>
      <w:marTop w:val="0"/>
      <w:marBottom w:val="0"/>
      <w:divBdr>
        <w:top w:val="none" w:sz="0" w:space="0" w:color="auto"/>
        <w:left w:val="none" w:sz="0" w:space="0" w:color="auto"/>
        <w:bottom w:val="none" w:sz="0" w:space="0" w:color="auto"/>
        <w:right w:val="none" w:sz="0" w:space="0" w:color="auto"/>
      </w:divBdr>
    </w:div>
    <w:div w:id="1026449039">
      <w:bodyDiv w:val="1"/>
      <w:marLeft w:val="0"/>
      <w:marRight w:val="0"/>
      <w:marTop w:val="0"/>
      <w:marBottom w:val="0"/>
      <w:divBdr>
        <w:top w:val="none" w:sz="0" w:space="0" w:color="auto"/>
        <w:left w:val="none" w:sz="0" w:space="0" w:color="auto"/>
        <w:bottom w:val="none" w:sz="0" w:space="0" w:color="auto"/>
        <w:right w:val="none" w:sz="0" w:space="0" w:color="auto"/>
      </w:divBdr>
      <w:divsChild>
        <w:div w:id="330060158">
          <w:marLeft w:val="446"/>
          <w:marRight w:val="0"/>
          <w:marTop w:val="0"/>
          <w:marBottom w:val="0"/>
          <w:divBdr>
            <w:top w:val="none" w:sz="0" w:space="0" w:color="auto"/>
            <w:left w:val="none" w:sz="0" w:space="0" w:color="auto"/>
            <w:bottom w:val="none" w:sz="0" w:space="0" w:color="auto"/>
            <w:right w:val="none" w:sz="0" w:space="0" w:color="auto"/>
          </w:divBdr>
        </w:div>
        <w:div w:id="1600529773">
          <w:marLeft w:val="446"/>
          <w:marRight w:val="0"/>
          <w:marTop w:val="0"/>
          <w:marBottom w:val="0"/>
          <w:divBdr>
            <w:top w:val="none" w:sz="0" w:space="0" w:color="auto"/>
            <w:left w:val="none" w:sz="0" w:space="0" w:color="auto"/>
            <w:bottom w:val="none" w:sz="0" w:space="0" w:color="auto"/>
            <w:right w:val="none" w:sz="0" w:space="0" w:color="auto"/>
          </w:divBdr>
        </w:div>
        <w:div w:id="1229923318">
          <w:marLeft w:val="446"/>
          <w:marRight w:val="0"/>
          <w:marTop w:val="0"/>
          <w:marBottom w:val="0"/>
          <w:divBdr>
            <w:top w:val="none" w:sz="0" w:space="0" w:color="auto"/>
            <w:left w:val="none" w:sz="0" w:space="0" w:color="auto"/>
            <w:bottom w:val="none" w:sz="0" w:space="0" w:color="auto"/>
            <w:right w:val="none" w:sz="0" w:space="0" w:color="auto"/>
          </w:divBdr>
        </w:div>
        <w:div w:id="718672201">
          <w:marLeft w:val="446"/>
          <w:marRight w:val="0"/>
          <w:marTop w:val="0"/>
          <w:marBottom w:val="0"/>
          <w:divBdr>
            <w:top w:val="none" w:sz="0" w:space="0" w:color="auto"/>
            <w:left w:val="none" w:sz="0" w:space="0" w:color="auto"/>
            <w:bottom w:val="none" w:sz="0" w:space="0" w:color="auto"/>
            <w:right w:val="none" w:sz="0" w:space="0" w:color="auto"/>
          </w:divBdr>
        </w:div>
        <w:div w:id="967466482">
          <w:marLeft w:val="446"/>
          <w:marRight w:val="0"/>
          <w:marTop w:val="0"/>
          <w:marBottom w:val="0"/>
          <w:divBdr>
            <w:top w:val="none" w:sz="0" w:space="0" w:color="auto"/>
            <w:left w:val="none" w:sz="0" w:space="0" w:color="auto"/>
            <w:bottom w:val="none" w:sz="0" w:space="0" w:color="auto"/>
            <w:right w:val="none" w:sz="0" w:space="0" w:color="auto"/>
          </w:divBdr>
        </w:div>
      </w:divsChild>
    </w:div>
    <w:div w:id="1098988181">
      <w:bodyDiv w:val="1"/>
      <w:marLeft w:val="0"/>
      <w:marRight w:val="0"/>
      <w:marTop w:val="0"/>
      <w:marBottom w:val="0"/>
      <w:divBdr>
        <w:top w:val="none" w:sz="0" w:space="0" w:color="auto"/>
        <w:left w:val="none" w:sz="0" w:space="0" w:color="auto"/>
        <w:bottom w:val="none" w:sz="0" w:space="0" w:color="auto"/>
        <w:right w:val="none" w:sz="0" w:space="0" w:color="auto"/>
      </w:divBdr>
      <w:divsChild>
        <w:div w:id="1352610616">
          <w:marLeft w:val="446"/>
          <w:marRight w:val="0"/>
          <w:marTop w:val="0"/>
          <w:marBottom w:val="0"/>
          <w:divBdr>
            <w:top w:val="none" w:sz="0" w:space="0" w:color="auto"/>
            <w:left w:val="none" w:sz="0" w:space="0" w:color="auto"/>
            <w:bottom w:val="none" w:sz="0" w:space="0" w:color="auto"/>
            <w:right w:val="none" w:sz="0" w:space="0" w:color="auto"/>
          </w:divBdr>
        </w:div>
        <w:div w:id="1885940140">
          <w:marLeft w:val="446"/>
          <w:marRight w:val="0"/>
          <w:marTop w:val="0"/>
          <w:marBottom w:val="0"/>
          <w:divBdr>
            <w:top w:val="none" w:sz="0" w:space="0" w:color="auto"/>
            <w:left w:val="none" w:sz="0" w:space="0" w:color="auto"/>
            <w:bottom w:val="none" w:sz="0" w:space="0" w:color="auto"/>
            <w:right w:val="none" w:sz="0" w:space="0" w:color="auto"/>
          </w:divBdr>
        </w:div>
        <w:div w:id="1079330859">
          <w:marLeft w:val="446"/>
          <w:marRight w:val="0"/>
          <w:marTop w:val="0"/>
          <w:marBottom w:val="0"/>
          <w:divBdr>
            <w:top w:val="none" w:sz="0" w:space="0" w:color="auto"/>
            <w:left w:val="none" w:sz="0" w:space="0" w:color="auto"/>
            <w:bottom w:val="none" w:sz="0" w:space="0" w:color="auto"/>
            <w:right w:val="none" w:sz="0" w:space="0" w:color="auto"/>
          </w:divBdr>
        </w:div>
        <w:div w:id="769856615">
          <w:marLeft w:val="446"/>
          <w:marRight w:val="0"/>
          <w:marTop w:val="0"/>
          <w:marBottom w:val="0"/>
          <w:divBdr>
            <w:top w:val="none" w:sz="0" w:space="0" w:color="auto"/>
            <w:left w:val="none" w:sz="0" w:space="0" w:color="auto"/>
            <w:bottom w:val="none" w:sz="0" w:space="0" w:color="auto"/>
            <w:right w:val="none" w:sz="0" w:space="0" w:color="auto"/>
          </w:divBdr>
        </w:div>
      </w:divsChild>
    </w:div>
    <w:div w:id="1102993450">
      <w:bodyDiv w:val="1"/>
      <w:marLeft w:val="0"/>
      <w:marRight w:val="0"/>
      <w:marTop w:val="0"/>
      <w:marBottom w:val="0"/>
      <w:divBdr>
        <w:top w:val="none" w:sz="0" w:space="0" w:color="auto"/>
        <w:left w:val="none" w:sz="0" w:space="0" w:color="auto"/>
        <w:bottom w:val="none" w:sz="0" w:space="0" w:color="auto"/>
        <w:right w:val="none" w:sz="0" w:space="0" w:color="auto"/>
      </w:divBdr>
      <w:divsChild>
        <w:div w:id="1161967598">
          <w:marLeft w:val="547"/>
          <w:marRight w:val="0"/>
          <w:marTop w:val="0"/>
          <w:marBottom w:val="0"/>
          <w:divBdr>
            <w:top w:val="none" w:sz="0" w:space="0" w:color="auto"/>
            <w:left w:val="none" w:sz="0" w:space="0" w:color="auto"/>
            <w:bottom w:val="none" w:sz="0" w:space="0" w:color="auto"/>
            <w:right w:val="none" w:sz="0" w:space="0" w:color="auto"/>
          </w:divBdr>
        </w:div>
        <w:div w:id="732629618">
          <w:marLeft w:val="547"/>
          <w:marRight w:val="0"/>
          <w:marTop w:val="0"/>
          <w:marBottom w:val="0"/>
          <w:divBdr>
            <w:top w:val="none" w:sz="0" w:space="0" w:color="auto"/>
            <w:left w:val="none" w:sz="0" w:space="0" w:color="auto"/>
            <w:bottom w:val="none" w:sz="0" w:space="0" w:color="auto"/>
            <w:right w:val="none" w:sz="0" w:space="0" w:color="auto"/>
          </w:divBdr>
        </w:div>
        <w:div w:id="1207833210">
          <w:marLeft w:val="547"/>
          <w:marRight w:val="0"/>
          <w:marTop w:val="0"/>
          <w:marBottom w:val="0"/>
          <w:divBdr>
            <w:top w:val="none" w:sz="0" w:space="0" w:color="auto"/>
            <w:left w:val="none" w:sz="0" w:space="0" w:color="auto"/>
            <w:bottom w:val="none" w:sz="0" w:space="0" w:color="auto"/>
            <w:right w:val="none" w:sz="0" w:space="0" w:color="auto"/>
          </w:divBdr>
        </w:div>
        <w:div w:id="1747871820">
          <w:marLeft w:val="547"/>
          <w:marRight w:val="0"/>
          <w:marTop w:val="0"/>
          <w:marBottom w:val="0"/>
          <w:divBdr>
            <w:top w:val="none" w:sz="0" w:space="0" w:color="auto"/>
            <w:left w:val="none" w:sz="0" w:space="0" w:color="auto"/>
            <w:bottom w:val="none" w:sz="0" w:space="0" w:color="auto"/>
            <w:right w:val="none" w:sz="0" w:space="0" w:color="auto"/>
          </w:divBdr>
        </w:div>
      </w:divsChild>
    </w:div>
    <w:div w:id="1104573591">
      <w:bodyDiv w:val="1"/>
      <w:marLeft w:val="0"/>
      <w:marRight w:val="0"/>
      <w:marTop w:val="0"/>
      <w:marBottom w:val="0"/>
      <w:divBdr>
        <w:top w:val="none" w:sz="0" w:space="0" w:color="auto"/>
        <w:left w:val="none" w:sz="0" w:space="0" w:color="auto"/>
        <w:bottom w:val="none" w:sz="0" w:space="0" w:color="auto"/>
        <w:right w:val="none" w:sz="0" w:space="0" w:color="auto"/>
      </w:divBdr>
    </w:div>
    <w:div w:id="1123842519">
      <w:bodyDiv w:val="1"/>
      <w:marLeft w:val="0"/>
      <w:marRight w:val="0"/>
      <w:marTop w:val="0"/>
      <w:marBottom w:val="0"/>
      <w:divBdr>
        <w:top w:val="none" w:sz="0" w:space="0" w:color="auto"/>
        <w:left w:val="none" w:sz="0" w:space="0" w:color="auto"/>
        <w:bottom w:val="none" w:sz="0" w:space="0" w:color="auto"/>
        <w:right w:val="none" w:sz="0" w:space="0" w:color="auto"/>
      </w:divBdr>
      <w:divsChild>
        <w:div w:id="675152469">
          <w:marLeft w:val="1526"/>
          <w:marRight w:val="0"/>
          <w:marTop w:val="0"/>
          <w:marBottom w:val="0"/>
          <w:divBdr>
            <w:top w:val="none" w:sz="0" w:space="0" w:color="auto"/>
            <w:left w:val="none" w:sz="0" w:space="0" w:color="auto"/>
            <w:bottom w:val="none" w:sz="0" w:space="0" w:color="auto"/>
            <w:right w:val="none" w:sz="0" w:space="0" w:color="auto"/>
          </w:divBdr>
        </w:div>
        <w:div w:id="2058894592">
          <w:marLeft w:val="1526"/>
          <w:marRight w:val="0"/>
          <w:marTop w:val="0"/>
          <w:marBottom w:val="0"/>
          <w:divBdr>
            <w:top w:val="none" w:sz="0" w:space="0" w:color="auto"/>
            <w:left w:val="none" w:sz="0" w:space="0" w:color="auto"/>
            <w:bottom w:val="none" w:sz="0" w:space="0" w:color="auto"/>
            <w:right w:val="none" w:sz="0" w:space="0" w:color="auto"/>
          </w:divBdr>
        </w:div>
        <w:div w:id="966547741">
          <w:marLeft w:val="1526"/>
          <w:marRight w:val="0"/>
          <w:marTop w:val="0"/>
          <w:marBottom w:val="0"/>
          <w:divBdr>
            <w:top w:val="none" w:sz="0" w:space="0" w:color="auto"/>
            <w:left w:val="none" w:sz="0" w:space="0" w:color="auto"/>
            <w:bottom w:val="none" w:sz="0" w:space="0" w:color="auto"/>
            <w:right w:val="none" w:sz="0" w:space="0" w:color="auto"/>
          </w:divBdr>
        </w:div>
        <w:div w:id="1623883286">
          <w:marLeft w:val="1526"/>
          <w:marRight w:val="0"/>
          <w:marTop w:val="0"/>
          <w:marBottom w:val="0"/>
          <w:divBdr>
            <w:top w:val="none" w:sz="0" w:space="0" w:color="auto"/>
            <w:left w:val="none" w:sz="0" w:space="0" w:color="auto"/>
            <w:bottom w:val="none" w:sz="0" w:space="0" w:color="auto"/>
            <w:right w:val="none" w:sz="0" w:space="0" w:color="auto"/>
          </w:divBdr>
        </w:div>
      </w:divsChild>
    </w:div>
    <w:div w:id="1148321958">
      <w:bodyDiv w:val="1"/>
      <w:marLeft w:val="0"/>
      <w:marRight w:val="0"/>
      <w:marTop w:val="0"/>
      <w:marBottom w:val="0"/>
      <w:divBdr>
        <w:top w:val="none" w:sz="0" w:space="0" w:color="auto"/>
        <w:left w:val="none" w:sz="0" w:space="0" w:color="auto"/>
        <w:bottom w:val="none" w:sz="0" w:space="0" w:color="auto"/>
        <w:right w:val="none" w:sz="0" w:space="0" w:color="auto"/>
      </w:divBdr>
    </w:div>
    <w:div w:id="1181049758">
      <w:bodyDiv w:val="1"/>
      <w:marLeft w:val="0"/>
      <w:marRight w:val="0"/>
      <w:marTop w:val="0"/>
      <w:marBottom w:val="0"/>
      <w:divBdr>
        <w:top w:val="none" w:sz="0" w:space="0" w:color="auto"/>
        <w:left w:val="none" w:sz="0" w:space="0" w:color="auto"/>
        <w:bottom w:val="none" w:sz="0" w:space="0" w:color="auto"/>
        <w:right w:val="none" w:sz="0" w:space="0" w:color="auto"/>
      </w:divBdr>
      <w:divsChild>
        <w:div w:id="1431587771">
          <w:marLeft w:val="1526"/>
          <w:marRight w:val="0"/>
          <w:marTop w:val="0"/>
          <w:marBottom w:val="0"/>
          <w:divBdr>
            <w:top w:val="none" w:sz="0" w:space="0" w:color="auto"/>
            <w:left w:val="none" w:sz="0" w:space="0" w:color="auto"/>
            <w:bottom w:val="none" w:sz="0" w:space="0" w:color="auto"/>
            <w:right w:val="none" w:sz="0" w:space="0" w:color="auto"/>
          </w:divBdr>
        </w:div>
        <w:div w:id="1494485627">
          <w:marLeft w:val="1526"/>
          <w:marRight w:val="0"/>
          <w:marTop w:val="0"/>
          <w:marBottom w:val="0"/>
          <w:divBdr>
            <w:top w:val="none" w:sz="0" w:space="0" w:color="auto"/>
            <w:left w:val="none" w:sz="0" w:space="0" w:color="auto"/>
            <w:bottom w:val="none" w:sz="0" w:space="0" w:color="auto"/>
            <w:right w:val="none" w:sz="0" w:space="0" w:color="auto"/>
          </w:divBdr>
        </w:div>
        <w:div w:id="460536303">
          <w:marLeft w:val="1526"/>
          <w:marRight w:val="0"/>
          <w:marTop w:val="0"/>
          <w:marBottom w:val="0"/>
          <w:divBdr>
            <w:top w:val="none" w:sz="0" w:space="0" w:color="auto"/>
            <w:left w:val="none" w:sz="0" w:space="0" w:color="auto"/>
            <w:bottom w:val="none" w:sz="0" w:space="0" w:color="auto"/>
            <w:right w:val="none" w:sz="0" w:space="0" w:color="auto"/>
          </w:divBdr>
        </w:div>
        <w:div w:id="395668002">
          <w:marLeft w:val="1526"/>
          <w:marRight w:val="0"/>
          <w:marTop w:val="0"/>
          <w:marBottom w:val="0"/>
          <w:divBdr>
            <w:top w:val="none" w:sz="0" w:space="0" w:color="auto"/>
            <w:left w:val="none" w:sz="0" w:space="0" w:color="auto"/>
            <w:bottom w:val="none" w:sz="0" w:space="0" w:color="auto"/>
            <w:right w:val="none" w:sz="0" w:space="0" w:color="auto"/>
          </w:divBdr>
        </w:div>
      </w:divsChild>
    </w:div>
    <w:div w:id="1196886579">
      <w:bodyDiv w:val="1"/>
      <w:marLeft w:val="0"/>
      <w:marRight w:val="0"/>
      <w:marTop w:val="0"/>
      <w:marBottom w:val="0"/>
      <w:divBdr>
        <w:top w:val="none" w:sz="0" w:space="0" w:color="auto"/>
        <w:left w:val="none" w:sz="0" w:space="0" w:color="auto"/>
        <w:bottom w:val="none" w:sz="0" w:space="0" w:color="auto"/>
        <w:right w:val="none" w:sz="0" w:space="0" w:color="auto"/>
      </w:divBdr>
      <w:divsChild>
        <w:div w:id="623469091">
          <w:marLeft w:val="360"/>
          <w:marRight w:val="0"/>
          <w:marTop w:val="0"/>
          <w:marBottom w:val="0"/>
          <w:divBdr>
            <w:top w:val="none" w:sz="0" w:space="0" w:color="auto"/>
            <w:left w:val="none" w:sz="0" w:space="0" w:color="auto"/>
            <w:bottom w:val="none" w:sz="0" w:space="0" w:color="auto"/>
            <w:right w:val="none" w:sz="0" w:space="0" w:color="auto"/>
          </w:divBdr>
        </w:div>
        <w:div w:id="1828088939">
          <w:marLeft w:val="360"/>
          <w:marRight w:val="0"/>
          <w:marTop w:val="0"/>
          <w:marBottom w:val="0"/>
          <w:divBdr>
            <w:top w:val="none" w:sz="0" w:space="0" w:color="auto"/>
            <w:left w:val="none" w:sz="0" w:space="0" w:color="auto"/>
            <w:bottom w:val="none" w:sz="0" w:space="0" w:color="auto"/>
            <w:right w:val="none" w:sz="0" w:space="0" w:color="auto"/>
          </w:divBdr>
        </w:div>
        <w:div w:id="1868063508">
          <w:marLeft w:val="360"/>
          <w:marRight w:val="0"/>
          <w:marTop w:val="0"/>
          <w:marBottom w:val="0"/>
          <w:divBdr>
            <w:top w:val="none" w:sz="0" w:space="0" w:color="auto"/>
            <w:left w:val="none" w:sz="0" w:space="0" w:color="auto"/>
            <w:bottom w:val="none" w:sz="0" w:space="0" w:color="auto"/>
            <w:right w:val="none" w:sz="0" w:space="0" w:color="auto"/>
          </w:divBdr>
        </w:div>
        <w:div w:id="629434975">
          <w:marLeft w:val="1080"/>
          <w:marRight w:val="0"/>
          <w:marTop w:val="0"/>
          <w:marBottom w:val="0"/>
          <w:divBdr>
            <w:top w:val="none" w:sz="0" w:space="0" w:color="auto"/>
            <w:left w:val="none" w:sz="0" w:space="0" w:color="auto"/>
            <w:bottom w:val="none" w:sz="0" w:space="0" w:color="auto"/>
            <w:right w:val="none" w:sz="0" w:space="0" w:color="auto"/>
          </w:divBdr>
        </w:div>
        <w:div w:id="1975403004">
          <w:marLeft w:val="360"/>
          <w:marRight w:val="0"/>
          <w:marTop w:val="0"/>
          <w:marBottom w:val="0"/>
          <w:divBdr>
            <w:top w:val="none" w:sz="0" w:space="0" w:color="auto"/>
            <w:left w:val="none" w:sz="0" w:space="0" w:color="auto"/>
            <w:bottom w:val="none" w:sz="0" w:space="0" w:color="auto"/>
            <w:right w:val="none" w:sz="0" w:space="0" w:color="auto"/>
          </w:divBdr>
        </w:div>
        <w:div w:id="94794600">
          <w:marLeft w:val="1080"/>
          <w:marRight w:val="0"/>
          <w:marTop w:val="0"/>
          <w:marBottom w:val="0"/>
          <w:divBdr>
            <w:top w:val="none" w:sz="0" w:space="0" w:color="auto"/>
            <w:left w:val="none" w:sz="0" w:space="0" w:color="auto"/>
            <w:bottom w:val="none" w:sz="0" w:space="0" w:color="auto"/>
            <w:right w:val="none" w:sz="0" w:space="0" w:color="auto"/>
          </w:divBdr>
        </w:div>
        <w:div w:id="101071787">
          <w:marLeft w:val="360"/>
          <w:marRight w:val="0"/>
          <w:marTop w:val="0"/>
          <w:marBottom w:val="0"/>
          <w:divBdr>
            <w:top w:val="none" w:sz="0" w:space="0" w:color="auto"/>
            <w:left w:val="none" w:sz="0" w:space="0" w:color="auto"/>
            <w:bottom w:val="none" w:sz="0" w:space="0" w:color="auto"/>
            <w:right w:val="none" w:sz="0" w:space="0" w:color="auto"/>
          </w:divBdr>
        </w:div>
        <w:div w:id="554707976">
          <w:marLeft w:val="360"/>
          <w:marRight w:val="0"/>
          <w:marTop w:val="0"/>
          <w:marBottom w:val="0"/>
          <w:divBdr>
            <w:top w:val="none" w:sz="0" w:space="0" w:color="auto"/>
            <w:left w:val="none" w:sz="0" w:space="0" w:color="auto"/>
            <w:bottom w:val="none" w:sz="0" w:space="0" w:color="auto"/>
            <w:right w:val="none" w:sz="0" w:space="0" w:color="auto"/>
          </w:divBdr>
        </w:div>
      </w:divsChild>
    </w:div>
    <w:div w:id="1293946359">
      <w:bodyDiv w:val="1"/>
      <w:marLeft w:val="0"/>
      <w:marRight w:val="0"/>
      <w:marTop w:val="0"/>
      <w:marBottom w:val="0"/>
      <w:divBdr>
        <w:top w:val="none" w:sz="0" w:space="0" w:color="auto"/>
        <w:left w:val="none" w:sz="0" w:space="0" w:color="auto"/>
        <w:bottom w:val="none" w:sz="0" w:space="0" w:color="auto"/>
        <w:right w:val="none" w:sz="0" w:space="0" w:color="auto"/>
      </w:divBdr>
      <w:divsChild>
        <w:div w:id="732046888">
          <w:marLeft w:val="547"/>
          <w:marRight w:val="0"/>
          <w:marTop w:val="0"/>
          <w:marBottom w:val="0"/>
          <w:divBdr>
            <w:top w:val="none" w:sz="0" w:space="0" w:color="auto"/>
            <w:left w:val="none" w:sz="0" w:space="0" w:color="auto"/>
            <w:bottom w:val="none" w:sz="0" w:space="0" w:color="auto"/>
            <w:right w:val="none" w:sz="0" w:space="0" w:color="auto"/>
          </w:divBdr>
        </w:div>
        <w:div w:id="1546404571">
          <w:marLeft w:val="547"/>
          <w:marRight w:val="0"/>
          <w:marTop w:val="0"/>
          <w:marBottom w:val="0"/>
          <w:divBdr>
            <w:top w:val="none" w:sz="0" w:space="0" w:color="auto"/>
            <w:left w:val="none" w:sz="0" w:space="0" w:color="auto"/>
            <w:bottom w:val="none" w:sz="0" w:space="0" w:color="auto"/>
            <w:right w:val="none" w:sz="0" w:space="0" w:color="auto"/>
          </w:divBdr>
        </w:div>
        <w:div w:id="1968310846">
          <w:marLeft w:val="547"/>
          <w:marRight w:val="0"/>
          <w:marTop w:val="0"/>
          <w:marBottom w:val="0"/>
          <w:divBdr>
            <w:top w:val="none" w:sz="0" w:space="0" w:color="auto"/>
            <w:left w:val="none" w:sz="0" w:space="0" w:color="auto"/>
            <w:bottom w:val="none" w:sz="0" w:space="0" w:color="auto"/>
            <w:right w:val="none" w:sz="0" w:space="0" w:color="auto"/>
          </w:divBdr>
        </w:div>
        <w:div w:id="1873418314">
          <w:marLeft w:val="547"/>
          <w:marRight w:val="0"/>
          <w:marTop w:val="0"/>
          <w:marBottom w:val="0"/>
          <w:divBdr>
            <w:top w:val="none" w:sz="0" w:space="0" w:color="auto"/>
            <w:left w:val="none" w:sz="0" w:space="0" w:color="auto"/>
            <w:bottom w:val="none" w:sz="0" w:space="0" w:color="auto"/>
            <w:right w:val="none" w:sz="0" w:space="0" w:color="auto"/>
          </w:divBdr>
        </w:div>
      </w:divsChild>
    </w:div>
    <w:div w:id="1297489446">
      <w:bodyDiv w:val="1"/>
      <w:marLeft w:val="0"/>
      <w:marRight w:val="0"/>
      <w:marTop w:val="0"/>
      <w:marBottom w:val="0"/>
      <w:divBdr>
        <w:top w:val="none" w:sz="0" w:space="0" w:color="auto"/>
        <w:left w:val="none" w:sz="0" w:space="0" w:color="auto"/>
        <w:bottom w:val="none" w:sz="0" w:space="0" w:color="auto"/>
        <w:right w:val="none" w:sz="0" w:space="0" w:color="auto"/>
      </w:divBdr>
      <w:divsChild>
        <w:div w:id="1589269002">
          <w:marLeft w:val="547"/>
          <w:marRight w:val="0"/>
          <w:marTop w:val="0"/>
          <w:marBottom w:val="0"/>
          <w:divBdr>
            <w:top w:val="none" w:sz="0" w:space="0" w:color="auto"/>
            <w:left w:val="none" w:sz="0" w:space="0" w:color="auto"/>
            <w:bottom w:val="none" w:sz="0" w:space="0" w:color="auto"/>
            <w:right w:val="none" w:sz="0" w:space="0" w:color="auto"/>
          </w:divBdr>
        </w:div>
        <w:div w:id="2057508363">
          <w:marLeft w:val="1166"/>
          <w:marRight w:val="0"/>
          <w:marTop w:val="0"/>
          <w:marBottom w:val="0"/>
          <w:divBdr>
            <w:top w:val="none" w:sz="0" w:space="0" w:color="auto"/>
            <w:left w:val="none" w:sz="0" w:space="0" w:color="auto"/>
            <w:bottom w:val="none" w:sz="0" w:space="0" w:color="auto"/>
            <w:right w:val="none" w:sz="0" w:space="0" w:color="auto"/>
          </w:divBdr>
        </w:div>
        <w:div w:id="1028604532">
          <w:marLeft w:val="1166"/>
          <w:marRight w:val="0"/>
          <w:marTop w:val="0"/>
          <w:marBottom w:val="0"/>
          <w:divBdr>
            <w:top w:val="none" w:sz="0" w:space="0" w:color="auto"/>
            <w:left w:val="none" w:sz="0" w:space="0" w:color="auto"/>
            <w:bottom w:val="none" w:sz="0" w:space="0" w:color="auto"/>
            <w:right w:val="none" w:sz="0" w:space="0" w:color="auto"/>
          </w:divBdr>
        </w:div>
        <w:div w:id="1770855956">
          <w:marLeft w:val="1166"/>
          <w:marRight w:val="0"/>
          <w:marTop w:val="0"/>
          <w:marBottom w:val="0"/>
          <w:divBdr>
            <w:top w:val="none" w:sz="0" w:space="0" w:color="auto"/>
            <w:left w:val="none" w:sz="0" w:space="0" w:color="auto"/>
            <w:bottom w:val="none" w:sz="0" w:space="0" w:color="auto"/>
            <w:right w:val="none" w:sz="0" w:space="0" w:color="auto"/>
          </w:divBdr>
        </w:div>
        <w:div w:id="1864979167">
          <w:marLeft w:val="547"/>
          <w:marRight w:val="0"/>
          <w:marTop w:val="0"/>
          <w:marBottom w:val="0"/>
          <w:divBdr>
            <w:top w:val="none" w:sz="0" w:space="0" w:color="auto"/>
            <w:left w:val="none" w:sz="0" w:space="0" w:color="auto"/>
            <w:bottom w:val="none" w:sz="0" w:space="0" w:color="auto"/>
            <w:right w:val="none" w:sz="0" w:space="0" w:color="auto"/>
          </w:divBdr>
        </w:div>
        <w:div w:id="1702364533">
          <w:marLeft w:val="1166"/>
          <w:marRight w:val="0"/>
          <w:marTop w:val="0"/>
          <w:marBottom w:val="0"/>
          <w:divBdr>
            <w:top w:val="none" w:sz="0" w:space="0" w:color="auto"/>
            <w:left w:val="none" w:sz="0" w:space="0" w:color="auto"/>
            <w:bottom w:val="none" w:sz="0" w:space="0" w:color="auto"/>
            <w:right w:val="none" w:sz="0" w:space="0" w:color="auto"/>
          </w:divBdr>
        </w:div>
        <w:div w:id="1554849916">
          <w:marLeft w:val="1166"/>
          <w:marRight w:val="0"/>
          <w:marTop w:val="0"/>
          <w:marBottom w:val="0"/>
          <w:divBdr>
            <w:top w:val="none" w:sz="0" w:space="0" w:color="auto"/>
            <w:left w:val="none" w:sz="0" w:space="0" w:color="auto"/>
            <w:bottom w:val="none" w:sz="0" w:space="0" w:color="auto"/>
            <w:right w:val="none" w:sz="0" w:space="0" w:color="auto"/>
          </w:divBdr>
        </w:div>
        <w:div w:id="936014166">
          <w:marLeft w:val="1166"/>
          <w:marRight w:val="0"/>
          <w:marTop w:val="0"/>
          <w:marBottom w:val="0"/>
          <w:divBdr>
            <w:top w:val="none" w:sz="0" w:space="0" w:color="auto"/>
            <w:left w:val="none" w:sz="0" w:space="0" w:color="auto"/>
            <w:bottom w:val="none" w:sz="0" w:space="0" w:color="auto"/>
            <w:right w:val="none" w:sz="0" w:space="0" w:color="auto"/>
          </w:divBdr>
        </w:div>
        <w:div w:id="187135388">
          <w:marLeft w:val="1166"/>
          <w:marRight w:val="0"/>
          <w:marTop w:val="0"/>
          <w:marBottom w:val="0"/>
          <w:divBdr>
            <w:top w:val="none" w:sz="0" w:space="0" w:color="auto"/>
            <w:left w:val="none" w:sz="0" w:space="0" w:color="auto"/>
            <w:bottom w:val="none" w:sz="0" w:space="0" w:color="auto"/>
            <w:right w:val="none" w:sz="0" w:space="0" w:color="auto"/>
          </w:divBdr>
        </w:div>
        <w:div w:id="489714127">
          <w:marLeft w:val="1166"/>
          <w:marRight w:val="0"/>
          <w:marTop w:val="0"/>
          <w:marBottom w:val="0"/>
          <w:divBdr>
            <w:top w:val="none" w:sz="0" w:space="0" w:color="auto"/>
            <w:left w:val="none" w:sz="0" w:space="0" w:color="auto"/>
            <w:bottom w:val="none" w:sz="0" w:space="0" w:color="auto"/>
            <w:right w:val="none" w:sz="0" w:space="0" w:color="auto"/>
          </w:divBdr>
        </w:div>
        <w:div w:id="737705770">
          <w:marLeft w:val="1166"/>
          <w:marRight w:val="0"/>
          <w:marTop w:val="0"/>
          <w:marBottom w:val="0"/>
          <w:divBdr>
            <w:top w:val="none" w:sz="0" w:space="0" w:color="auto"/>
            <w:left w:val="none" w:sz="0" w:space="0" w:color="auto"/>
            <w:bottom w:val="none" w:sz="0" w:space="0" w:color="auto"/>
            <w:right w:val="none" w:sz="0" w:space="0" w:color="auto"/>
          </w:divBdr>
        </w:div>
        <w:div w:id="573975219">
          <w:marLeft w:val="547"/>
          <w:marRight w:val="0"/>
          <w:marTop w:val="0"/>
          <w:marBottom w:val="0"/>
          <w:divBdr>
            <w:top w:val="none" w:sz="0" w:space="0" w:color="auto"/>
            <w:left w:val="none" w:sz="0" w:space="0" w:color="auto"/>
            <w:bottom w:val="none" w:sz="0" w:space="0" w:color="auto"/>
            <w:right w:val="none" w:sz="0" w:space="0" w:color="auto"/>
          </w:divBdr>
        </w:div>
        <w:div w:id="592402467">
          <w:marLeft w:val="1166"/>
          <w:marRight w:val="0"/>
          <w:marTop w:val="0"/>
          <w:marBottom w:val="0"/>
          <w:divBdr>
            <w:top w:val="none" w:sz="0" w:space="0" w:color="auto"/>
            <w:left w:val="none" w:sz="0" w:space="0" w:color="auto"/>
            <w:bottom w:val="none" w:sz="0" w:space="0" w:color="auto"/>
            <w:right w:val="none" w:sz="0" w:space="0" w:color="auto"/>
          </w:divBdr>
        </w:div>
      </w:divsChild>
    </w:div>
    <w:div w:id="1304310397">
      <w:bodyDiv w:val="1"/>
      <w:marLeft w:val="0"/>
      <w:marRight w:val="0"/>
      <w:marTop w:val="0"/>
      <w:marBottom w:val="0"/>
      <w:divBdr>
        <w:top w:val="none" w:sz="0" w:space="0" w:color="auto"/>
        <w:left w:val="none" w:sz="0" w:space="0" w:color="auto"/>
        <w:bottom w:val="none" w:sz="0" w:space="0" w:color="auto"/>
        <w:right w:val="none" w:sz="0" w:space="0" w:color="auto"/>
      </w:divBdr>
    </w:div>
    <w:div w:id="1356157193">
      <w:bodyDiv w:val="1"/>
      <w:marLeft w:val="0"/>
      <w:marRight w:val="0"/>
      <w:marTop w:val="0"/>
      <w:marBottom w:val="0"/>
      <w:divBdr>
        <w:top w:val="none" w:sz="0" w:space="0" w:color="auto"/>
        <w:left w:val="none" w:sz="0" w:space="0" w:color="auto"/>
        <w:bottom w:val="none" w:sz="0" w:space="0" w:color="auto"/>
        <w:right w:val="none" w:sz="0" w:space="0" w:color="auto"/>
      </w:divBdr>
    </w:div>
    <w:div w:id="1384015474">
      <w:bodyDiv w:val="1"/>
      <w:marLeft w:val="0"/>
      <w:marRight w:val="0"/>
      <w:marTop w:val="0"/>
      <w:marBottom w:val="0"/>
      <w:divBdr>
        <w:top w:val="none" w:sz="0" w:space="0" w:color="auto"/>
        <w:left w:val="none" w:sz="0" w:space="0" w:color="auto"/>
        <w:bottom w:val="none" w:sz="0" w:space="0" w:color="auto"/>
        <w:right w:val="none" w:sz="0" w:space="0" w:color="auto"/>
      </w:divBdr>
    </w:div>
    <w:div w:id="1399404590">
      <w:bodyDiv w:val="1"/>
      <w:marLeft w:val="0"/>
      <w:marRight w:val="0"/>
      <w:marTop w:val="0"/>
      <w:marBottom w:val="0"/>
      <w:divBdr>
        <w:top w:val="none" w:sz="0" w:space="0" w:color="auto"/>
        <w:left w:val="none" w:sz="0" w:space="0" w:color="auto"/>
        <w:bottom w:val="none" w:sz="0" w:space="0" w:color="auto"/>
        <w:right w:val="none" w:sz="0" w:space="0" w:color="auto"/>
      </w:divBdr>
    </w:div>
    <w:div w:id="1413503076">
      <w:bodyDiv w:val="1"/>
      <w:marLeft w:val="0"/>
      <w:marRight w:val="0"/>
      <w:marTop w:val="0"/>
      <w:marBottom w:val="0"/>
      <w:divBdr>
        <w:top w:val="none" w:sz="0" w:space="0" w:color="auto"/>
        <w:left w:val="none" w:sz="0" w:space="0" w:color="auto"/>
        <w:bottom w:val="none" w:sz="0" w:space="0" w:color="auto"/>
        <w:right w:val="none" w:sz="0" w:space="0" w:color="auto"/>
      </w:divBdr>
      <w:divsChild>
        <w:div w:id="1211188718">
          <w:marLeft w:val="446"/>
          <w:marRight w:val="0"/>
          <w:marTop w:val="0"/>
          <w:marBottom w:val="0"/>
          <w:divBdr>
            <w:top w:val="none" w:sz="0" w:space="0" w:color="auto"/>
            <w:left w:val="none" w:sz="0" w:space="0" w:color="auto"/>
            <w:bottom w:val="none" w:sz="0" w:space="0" w:color="auto"/>
            <w:right w:val="none" w:sz="0" w:space="0" w:color="auto"/>
          </w:divBdr>
        </w:div>
        <w:div w:id="1316491526">
          <w:marLeft w:val="1714"/>
          <w:marRight w:val="0"/>
          <w:marTop w:val="0"/>
          <w:marBottom w:val="0"/>
          <w:divBdr>
            <w:top w:val="none" w:sz="0" w:space="0" w:color="auto"/>
            <w:left w:val="none" w:sz="0" w:space="0" w:color="auto"/>
            <w:bottom w:val="none" w:sz="0" w:space="0" w:color="auto"/>
            <w:right w:val="none" w:sz="0" w:space="0" w:color="auto"/>
          </w:divBdr>
        </w:div>
        <w:div w:id="566769214">
          <w:marLeft w:val="1714"/>
          <w:marRight w:val="0"/>
          <w:marTop w:val="0"/>
          <w:marBottom w:val="0"/>
          <w:divBdr>
            <w:top w:val="none" w:sz="0" w:space="0" w:color="auto"/>
            <w:left w:val="none" w:sz="0" w:space="0" w:color="auto"/>
            <w:bottom w:val="none" w:sz="0" w:space="0" w:color="auto"/>
            <w:right w:val="none" w:sz="0" w:space="0" w:color="auto"/>
          </w:divBdr>
        </w:div>
        <w:div w:id="250552099">
          <w:marLeft w:val="590"/>
          <w:marRight w:val="0"/>
          <w:marTop w:val="0"/>
          <w:marBottom w:val="0"/>
          <w:divBdr>
            <w:top w:val="none" w:sz="0" w:space="0" w:color="auto"/>
            <w:left w:val="none" w:sz="0" w:space="0" w:color="auto"/>
            <w:bottom w:val="none" w:sz="0" w:space="0" w:color="auto"/>
            <w:right w:val="none" w:sz="0" w:space="0" w:color="auto"/>
          </w:divBdr>
        </w:div>
        <w:div w:id="146019038">
          <w:marLeft w:val="590"/>
          <w:marRight w:val="0"/>
          <w:marTop w:val="0"/>
          <w:marBottom w:val="0"/>
          <w:divBdr>
            <w:top w:val="none" w:sz="0" w:space="0" w:color="auto"/>
            <w:left w:val="none" w:sz="0" w:space="0" w:color="auto"/>
            <w:bottom w:val="none" w:sz="0" w:space="0" w:color="auto"/>
            <w:right w:val="none" w:sz="0" w:space="0" w:color="auto"/>
          </w:divBdr>
        </w:div>
      </w:divsChild>
    </w:div>
    <w:div w:id="1415471603">
      <w:bodyDiv w:val="1"/>
      <w:marLeft w:val="0"/>
      <w:marRight w:val="0"/>
      <w:marTop w:val="0"/>
      <w:marBottom w:val="0"/>
      <w:divBdr>
        <w:top w:val="none" w:sz="0" w:space="0" w:color="auto"/>
        <w:left w:val="none" w:sz="0" w:space="0" w:color="auto"/>
        <w:bottom w:val="none" w:sz="0" w:space="0" w:color="auto"/>
        <w:right w:val="none" w:sz="0" w:space="0" w:color="auto"/>
      </w:divBdr>
      <w:divsChild>
        <w:div w:id="1782677174">
          <w:marLeft w:val="547"/>
          <w:marRight w:val="0"/>
          <w:marTop w:val="0"/>
          <w:marBottom w:val="0"/>
          <w:divBdr>
            <w:top w:val="none" w:sz="0" w:space="0" w:color="auto"/>
            <w:left w:val="none" w:sz="0" w:space="0" w:color="auto"/>
            <w:bottom w:val="none" w:sz="0" w:space="0" w:color="auto"/>
            <w:right w:val="none" w:sz="0" w:space="0" w:color="auto"/>
          </w:divBdr>
        </w:div>
        <w:div w:id="1263607579">
          <w:marLeft w:val="547"/>
          <w:marRight w:val="0"/>
          <w:marTop w:val="0"/>
          <w:marBottom w:val="0"/>
          <w:divBdr>
            <w:top w:val="none" w:sz="0" w:space="0" w:color="auto"/>
            <w:left w:val="none" w:sz="0" w:space="0" w:color="auto"/>
            <w:bottom w:val="none" w:sz="0" w:space="0" w:color="auto"/>
            <w:right w:val="none" w:sz="0" w:space="0" w:color="auto"/>
          </w:divBdr>
        </w:div>
        <w:div w:id="1930113657">
          <w:marLeft w:val="1166"/>
          <w:marRight w:val="0"/>
          <w:marTop w:val="0"/>
          <w:marBottom w:val="0"/>
          <w:divBdr>
            <w:top w:val="none" w:sz="0" w:space="0" w:color="auto"/>
            <w:left w:val="none" w:sz="0" w:space="0" w:color="auto"/>
            <w:bottom w:val="none" w:sz="0" w:space="0" w:color="auto"/>
            <w:right w:val="none" w:sz="0" w:space="0" w:color="auto"/>
          </w:divBdr>
        </w:div>
      </w:divsChild>
    </w:div>
    <w:div w:id="1448811523">
      <w:bodyDiv w:val="1"/>
      <w:marLeft w:val="0"/>
      <w:marRight w:val="0"/>
      <w:marTop w:val="0"/>
      <w:marBottom w:val="0"/>
      <w:divBdr>
        <w:top w:val="none" w:sz="0" w:space="0" w:color="auto"/>
        <w:left w:val="none" w:sz="0" w:space="0" w:color="auto"/>
        <w:bottom w:val="none" w:sz="0" w:space="0" w:color="auto"/>
        <w:right w:val="none" w:sz="0" w:space="0" w:color="auto"/>
      </w:divBdr>
      <w:divsChild>
        <w:div w:id="1224557592">
          <w:marLeft w:val="547"/>
          <w:marRight w:val="0"/>
          <w:marTop w:val="0"/>
          <w:marBottom w:val="0"/>
          <w:divBdr>
            <w:top w:val="none" w:sz="0" w:space="0" w:color="auto"/>
            <w:left w:val="none" w:sz="0" w:space="0" w:color="auto"/>
            <w:bottom w:val="none" w:sz="0" w:space="0" w:color="auto"/>
            <w:right w:val="none" w:sz="0" w:space="0" w:color="auto"/>
          </w:divBdr>
        </w:div>
        <w:div w:id="1599101534">
          <w:marLeft w:val="547"/>
          <w:marRight w:val="0"/>
          <w:marTop w:val="0"/>
          <w:marBottom w:val="0"/>
          <w:divBdr>
            <w:top w:val="none" w:sz="0" w:space="0" w:color="auto"/>
            <w:left w:val="none" w:sz="0" w:space="0" w:color="auto"/>
            <w:bottom w:val="none" w:sz="0" w:space="0" w:color="auto"/>
            <w:right w:val="none" w:sz="0" w:space="0" w:color="auto"/>
          </w:divBdr>
        </w:div>
        <w:div w:id="1774857401">
          <w:marLeft w:val="547"/>
          <w:marRight w:val="0"/>
          <w:marTop w:val="0"/>
          <w:marBottom w:val="0"/>
          <w:divBdr>
            <w:top w:val="none" w:sz="0" w:space="0" w:color="auto"/>
            <w:left w:val="none" w:sz="0" w:space="0" w:color="auto"/>
            <w:bottom w:val="none" w:sz="0" w:space="0" w:color="auto"/>
            <w:right w:val="none" w:sz="0" w:space="0" w:color="auto"/>
          </w:divBdr>
        </w:div>
        <w:div w:id="1002897839">
          <w:marLeft w:val="1166"/>
          <w:marRight w:val="0"/>
          <w:marTop w:val="0"/>
          <w:marBottom w:val="0"/>
          <w:divBdr>
            <w:top w:val="none" w:sz="0" w:space="0" w:color="auto"/>
            <w:left w:val="none" w:sz="0" w:space="0" w:color="auto"/>
            <w:bottom w:val="none" w:sz="0" w:space="0" w:color="auto"/>
            <w:right w:val="none" w:sz="0" w:space="0" w:color="auto"/>
          </w:divBdr>
        </w:div>
        <w:div w:id="479468535">
          <w:marLeft w:val="1166"/>
          <w:marRight w:val="0"/>
          <w:marTop w:val="0"/>
          <w:marBottom w:val="0"/>
          <w:divBdr>
            <w:top w:val="none" w:sz="0" w:space="0" w:color="auto"/>
            <w:left w:val="none" w:sz="0" w:space="0" w:color="auto"/>
            <w:bottom w:val="none" w:sz="0" w:space="0" w:color="auto"/>
            <w:right w:val="none" w:sz="0" w:space="0" w:color="auto"/>
          </w:divBdr>
        </w:div>
      </w:divsChild>
    </w:div>
    <w:div w:id="1516381892">
      <w:bodyDiv w:val="1"/>
      <w:marLeft w:val="0"/>
      <w:marRight w:val="0"/>
      <w:marTop w:val="0"/>
      <w:marBottom w:val="0"/>
      <w:divBdr>
        <w:top w:val="none" w:sz="0" w:space="0" w:color="auto"/>
        <w:left w:val="none" w:sz="0" w:space="0" w:color="auto"/>
        <w:bottom w:val="none" w:sz="0" w:space="0" w:color="auto"/>
        <w:right w:val="none" w:sz="0" w:space="0" w:color="auto"/>
      </w:divBdr>
      <w:divsChild>
        <w:div w:id="1262029315">
          <w:marLeft w:val="1166"/>
          <w:marRight w:val="0"/>
          <w:marTop w:val="0"/>
          <w:marBottom w:val="0"/>
          <w:divBdr>
            <w:top w:val="none" w:sz="0" w:space="0" w:color="auto"/>
            <w:left w:val="none" w:sz="0" w:space="0" w:color="auto"/>
            <w:bottom w:val="none" w:sz="0" w:space="0" w:color="auto"/>
            <w:right w:val="none" w:sz="0" w:space="0" w:color="auto"/>
          </w:divBdr>
        </w:div>
        <w:div w:id="298845016">
          <w:marLeft w:val="1166"/>
          <w:marRight w:val="0"/>
          <w:marTop w:val="0"/>
          <w:marBottom w:val="0"/>
          <w:divBdr>
            <w:top w:val="none" w:sz="0" w:space="0" w:color="auto"/>
            <w:left w:val="none" w:sz="0" w:space="0" w:color="auto"/>
            <w:bottom w:val="none" w:sz="0" w:space="0" w:color="auto"/>
            <w:right w:val="none" w:sz="0" w:space="0" w:color="auto"/>
          </w:divBdr>
        </w:div>
        <w:div w:id="1263340639">
          <w:marLeft w:val="1166"/>
          <w:marRight w:val="0"/>
          <w:marTop w:val="0"/>
          <w:marBottom w:val="0"/>
          <w:divBdr>
            <w:top w:val="none" w:sz="0" w:space="0" w:color="auto"/>
            <w:left w:val="none" w:sz="0" w:space="0" w:color="auto"/>
            <w:bottom w:val="none" w:sz="0" w:space="0" w:color="auto"/>
            <w:right w:val="none" w:sz="0" w:space="0" w:color="auto"/>
          </w:divBdr>
        </w:div>
        <w:div w:id="743647506">
          <w:marLeft w:val="1800"/>
          <w:marRight w:val="0"/>
          <w:marTop w:val="0"/>
          <w:marBottom w:val="0"/>
          <w:divBdr>
            <w:top w:val="none" w:sz="0" w:space="0" w:color="auto"/>
            <w:left w:val="none" w:sz="0" w:space="0" w:color="auto"/>
            <w:bottom w:val="none" w:sz="0" w:space="0" w:color="auto"/>
            <w:right w:val="none" w:sz="0" w:space="0" w:color="auto"/>
          </w:divBdr>
        </w:div>
        <w:div w:id="677200030">
          <w:marLeft w:val="547"/>
          <w:marRight w:val="0"/>
          <w:marTop w:val="0"/>
          <w:marBottom w:val="0"/>
          <w:divBdr>
            <w:top w:val="none" w:sz="0" w:space="0" w:color="auto"/>
            <w:left w:val="none" w:sz="0" w:space="0" w:color="auto"/>
            <w:bottom w:val="none" w:sz="0" w:space="0" w:color="auto"/>
            <w:right w:val="none" w:sz="0" w:space="0" w:color="auto"/>
          </w:divBdr>
        </w:div>
        <w:div w:id="356585859">
          <w:marLeft w:val="547"/>
          <w:marRight w:val="0"/>
          <w:marTop w:val="0"/>
          <w:marBottom w:val="0"/>
          <w:divBdr>
            <w:top w:val="none" w:sz="0" w:space="0" w:color="auto"/>
            <w:left w:val="none" w:sz="0" w:space="0" w:color="auto"/>
            <w:bottom w:val="none" w:sz="0" w:space="0" w:color="auto"/>
            <w:right w:val="none" w:sz="0" w:space="0" w:color="auto"/>
          </w:divBdr>
        </w:div>
      </w:divsChild>
    </w:div>
    <w:div w:id="1529218289">
      <w:bodyDiv w:val="1"/>
      <w:marLeft w:val="0"/>
      <w:marRight w:val="0"/>
      <w:marTop w:val="0"/>
      <w:marBottom w:val="0"/>
      <w:divBdr>
        <w:top w:val="none" w:sz="0" w:space="0" w:color="auto"/>
        <w:left w:val="none" w:sz="0" w:space="0" w:color="auto"/>
        <w:bottom w:val="none" w:sz="0" w:space="0" w:color="auto"/>
        <w:right w:val="none" w:sz="0" w:space="0" w:color="auto"/>
      </w:divBdr>
    </w:div>
    <w:div w:id="1543975906">
      <w:bodyDiv w:val="1"/>
      <w:marLeft w:val="0"/>
      <w:marRight w:val="0"/>
      <w:marTop w:val="0"/>
      <w:marBottom w:val="0"/>
      <w:divBdr>
        <w:top w:val="none" w:sz="0" w:space="0" w:color="auto"/>
        <w:left w:val="none" w:sz="0" w:space="0" w:color="auto"/>
        <w:bottom w:val="none" w:sz="0" w:space="0" w:color="auto"/>
        <w:right w:val="none" w:sz="0" w:space="0" w:color="auto"/>
      </w:divBdr>
    </w:div>
    <w:div w:id="1566649287">
      <w:bodyDiv w:val="1"/>
      <w:marLeft w:val="0"/>
      <w:marRight w:val="0"/>
      <w:marTop w:val="0"/>
      <w:marBottom w:val="0"/>
      <w:divBdr>
        <w:top w:val="none" w:sz="0" w:space="0" w:color="auto"/>
        <w:left w:val="none" w:sz="0" w:space="0" w:color="auto"/>
        <w:bottom w:val="none" w:sz="0" w:space="0" w:color="auto"/>
        <w:right w:val="none" w:sz="0" w:space="0" w:color="auto"/>
      </w:divBdr>
    </w:div>
    <w:div w:id="1575895925">
      <w:bodyDiv w:val="1"/>
      <w:marLeft w:val="0"/>
      <w:marRight w:val="0"/>
      <w:marTop w:val="0"/>
      <w:marBottom w:val="0"/>
      <w:divBdr>
        <w:top w:val="none" w:sz="0" w:space="0" w:color="auto"/>
        <w:left w:val="none" w:sz="0" w:space="0" w:color="auto"/>
        <w:bottom w:val="none" w:sz="0" w:space="0" w:color="auto"/>
        <w:right w:val="none" w:sz="0" w:space="0" w:color="auto"/>
      </w:divBdr>
      <w:divsChild>
        <w:div w:id="564801837">
          <w:marLeft w:val="360"/>
          <w:marRight w:val="0"/>
          <w:marTop w:val="0"/>
          <w:marBottom w:val="0"/>
          <w:divBdr>
            <w:top w:val="none" w:sz="0" w:space="0" w:color="auto"/>
            <w:left w:val="none" w:sz="0" w:space="0" w:color="auto"/>
            <w:bottom w:val="none" w:sz="0" w:space="0" w:color="auto"/>
            <w:right w:val="none" w:sz="0" w:space="0" w:color="auto"/>
          </w:divBdr>
        </w:div>
        <w:div w:id="782071011">
          <w:marLeft w:val="360"/>
          <w:marRight w:val="0"/>
          <w:marTop w:val="0"/>
          <w:marBottom w:val="0"/>
          <w:divBdr>
            <w:top w:val="none" w:sz="0" w:space="0" w:color="auto"/>
            <w:left w:val="none" w:sz="0" w:space="0" w:color="auto"/>
            <w:bottom w:val="none" w:sz="0" w:space="0" w:color="auto"/>
            <w:right w:val="none" w:sz="0" w:space="0" w:color="auto"/>
          </w:divBdr>
        </w:div>
        <w:div w:id="1405491421">
          <w:marLeft w:val="360"/>
          <w:marRight w:val="0"/>
          <w:marTop w:val="0"/>
          <w:marBottom w:val="0"/>
          <w:divBdr>
            <w:top w:val="none" w:sz="0" w:space="0" w:color="auto"/>
            <w:left w:val="none" w:sz="0" w:space="0" w:color="auto"/>
            <w:bottom w:val="none" w:sz="0" w:space="0" w:color="auto"/>
            <w:right w:val="none" w:sz="0" w:space="0" w:color="auto"/>
          </w:divBdr>
        </w:div>
        <w:div w:id="1719014981">
          <w:marLeft w:val="360"/>
          <w:marRight w:val="0"/>
          <w:marTop w:val="0"/>
          <w:marBottom w:val="0"/>
          <w:divBdr>
            <w:top w:val="none" w:sz="0" w:space="0" w:color="auto"/>
            <w:left w:val="none" w:sz="0" w:space="0" w:color="auto"/>
            <w:bottom w:val="none" w:sz="0" w:space="0" w:color="auto"/>
            <w:right w:val="none" w:sz="0" w:space="0" w:color="auto"/>
          </w:divBdr>
        </w:div>
        <w:div w:id="1947614903">
          <w:marLeft w:val="1080"/>
          <w:marRight w:val="0"/>
          <w:marTop w:val="0"/>
          <w:marBottom w:val="0"/>
          <w:divBdr>
            <w:top w:val="none" w:sz="0" w:space="0" w:color="auto"/>
            <w:left w:val="none" w:sz="0" w:space="0" w:color="auto"/>
            <w:bottom w:val="none" w:sz="0" w:space="0" w:color="auto"/>
            <w:right w:val="none" w:sz="0" w:space="0" w:color="auto"/>
          </w:divBdr>
        </w:div>
        <w:div w:id="2086032375">
          <w:marLeft w:val="1080"/>
          <w:marRight w:val="0"/>
          <w:marTop w:val="0"/>
          <w:marBottom w:val="0"/>
          <w:divBdr>
            <w:top w:val="none" w:sz="0" w:space="0" w:color="auto"/>
            <w:left w:val="none" w:sz="0" w:space="0" w:color="auto"/>
            <w:bottom w:val="none" w:sz="0" w:space="0" w:color="auto"/>
            <w:right w:val="none" w:sz="0" w:space="0" w:color="auto"/>
          </w:divBdr>
        </w:div>
      </w:divsChild>
    </w:div>
    <w:div w:id="1594778118">
      <w:bodyDiv w:val="1"/>
      <w:marLeft w:val="0"/>
      <w:marRight w:val="0"/>
      <w:marTop w:val="0"/>
      <w:marBottom w:val="0"/>
      <w:divBdr>
        <w:top w:val="none" w:sz="0" w:space="0" w:color="auto"/>
        <w:left w:val="none" w:sz="0" w:space="0" w:color="auto"/>
        <w:bottom w:val="none" w:sz="0" w:space="0" w:color="auto"/>
        <w:right w:val="none" w:sz="0" w:space="0" w:color="auto"/>
      </w:divBdr>
    </w:div>
    <w:div w:id="1607469728">
      <w:bodyDiv w:val="1"/>
      <w:marLeft w:val="0"/>
      <w:marRight w:val="0"/>
      <w:marTop w:val="0"/>
      <w:marBottom w:val="0"/>
      <w:divBdr>
        <w:top w:val="none" w:sz="0" w:space="0" w:color="auto"/>
        <w:left w:val="none" w:sz="0" w:space="0" w:color="auto"/>
        <w:bottom w:val="none" w:sz="0" w:space="0" w:color="auto"/>
        <w:right w:val="none" w:sz="0" w:space="0" w:color="auto"/>
      </w:divBdr>
      <w:divsChild>
        <w:div w:id="1178350547">
          <w:marLeft w:val="432"/>
          <w:marRight w:val="0"/>
          <w:marTop w:val="0"/>
          <w:marBottom w:val="0"/>
          <w:divBdr>
            <w:top w:val="none" w:sz="0" w:space="0" w:color="auto"/>
            <w:left w:val="none" w:sz="0" w:space="0" w:color="auto"/>
            <w:bottom w:val="none" w:sz="0" w:space="0" w:color="auto"/>
            <w:right w:val="none" w:sz="0" w:space="0" w:color="auto"/>
          </w:divBdr>
        </w:div>
        <w:div w:id="761755264">
          <w:marLeft w:val="432"/>
          <w:marRight w:val="0"/>
          <w:marTop w:val="0"/>
          <w:marBottom w:val="0"/>
          <w:divBdr>
            <w:top w:val="none" w:sz="0" w:space="0" w:color="auto"/>
            <w:left w:val="none" w:sz="0" w:space="0" w:color="auto"/>
            <w:bottom w:val="none" w:sz="0" w:space="0" w:color="auto"/>
            <w:right w:val="none" w:sz="0" w:space="0" w:color="auto"/>
          </w:divBdr>
        </w:div>
        <w:div w:id="759720832">
          <w:marLeft w:val="432"/>
          <w:marRight w:val="0"/>
          <w:marTop w:val="0"/>
          <w:marBottom w:val="0"/>
          <w:divBdr>
            <w:top w:val="none" w:sz="0" w:space="0" w:color="auto"/>
            <w:left w:val="none" w:sz="0" w:space="0" w:color="auto"/>
            <w:bottom w:val="none" w:sz="0" w:space="0" w:color="auto"/>
            <w:right w:val="none" w:sz="0" w:space="0" w:color="auto"/>
          </w:divBdr>
        </w:div>
        <w:div w:id="1027951524">
          <w:marLeft w:val="432"/>
          <w:marRight w:val="0"/>
          <w:marTop w:val="0"/>
          <w:marBottom w:val="0"/>
          <w:divBdr>
            <w:top w:val="none" w:sz="0" w:space="0" w:color="auto"/>
            <w:left w:val="none" w:sz="0" w:space="0" w:color="auto"/>
            <w:bottom w:val="none" w:sz="0" w:space="0" w:color="auto"/>
            <w:right w:val="none" w:sz="0" w:space="0" w:color="auto"/>
          </w:divBdr>
        </w:div>
        <w:div w:id="1759522421">
          <w:marLeft w:val="432"/>
          <w:marRight w:val="0"/>
          <w:marTop w:val="0"/>
          <w:marBottom w:val="0"/>
          <w:divBdr>
            <w:top w:val="none" w:sz="0" w:space="0" w:color="auto"/>
            <w:left w:val="none" w:sz="0" w:space="0" w:color="auto"/>
            <w:bottom w:val="none" w:sz="0" w:space="0" w:color="auto"/>
            <w:right w:val="none" w:sz="0" w:space="0" w:color="auto"/>
          </w:divBdr>
        </w:div>
      </w:divsChild>
    </w:div>
    <w:div w:id="1624921772">
      <w:bodyDiv w:val="1"/>
      <w:marLeft w:val="0"/>
      <w:marRight w:val="0"/>
      <w:marTop w:val="0"/>
      <w:marBottom w:val="0"/>
      <w:divBdr>
        <w:top w:val="none" w:sz="0" w:space="0" w:color="auto"/>
        <w:left w:val="none" w:sz="0" w:space="0" w:color="auto"/>
        <w:bottom w:val="none" w:sz="0" w:space="0" w:color="auto"/>
        <w:right w:val="none" w:sz="0" w:space="0" w:color="auto"/>
      </w:divBdr>
      <w:divsChild>
        <w:div w:id="239944366">
          <w:marLeft w:val="547"/>
          <w:marRight w:val="0"/>
          <w:marTop w:val="0"/>
          <w:marBottom w:val="0"/>
          <w:divBdr>
            <w:top w:val="none" w:sz="0" w:space="0" w:color="auto"/>
            <w:left w:val="none" w:sz="0" w:space="0" w:color="auto"/>
            <w:bottom w:val="none" w:sz="0" w:space="0" w:color="auto"/>
            <w:right w:val="none" w:sz="0" w:space="0" w:color="auto"/>
          </w:divBdr>
        </w:div>
        <w:div w:id="870800703">
          <w:marLeft w:val="547"/>
          <w:marRight w:val="0"/>
          <w:marTop w:val="0"/>
          <w:marBottom w:val="0"/>
          <w:divBdr>
            <w:top w:val="none" w:sz="0" w:space="0" w:color="auto"/>
            <w:left w:val="none" w:sz="0" w:space="0" w:color="auto"/>
            <w:bottom w:val="none" w:sz="0" w:space="0" w:color="auto"/>
            <w:right w:val="none" w:sz="0" w:space="0" w:color="auto"/>
          </w:divBdr>
        </w:div>
        <w:div w:id="1797915831">
          <w:marLeft w:val="547"/>
          <w:marRight w:val="0"/>
          <w:marTop w:val="0"/>
          <w:marBottom w:val="0"/>
          <w:divBdr>
            <w:top w:val="none" w:sz="0" w:space="0" w:color="auto"/>
            <w:left w:val="none" w:sz="0" w:space="0" w:color="auto"/>
            <w:bottom w:val="none" w:sz="0" w:space="0" w:color="auto"/>
            <w:right w:val="none" w:sz="0" w:space="0" w:color="auto"/>
          </w:divBdr>
        </w:div>
        <w:div w:id="1652101357">
          <w:marLeft w:val="1166"/>
          <w:marRight w:val="0"/>
          <w:marTop w:val="0"/>
          <w:marBottom w:val="0"/>
          <w:divBdr>
            <w:top w:val="none" w:sz="0" w:space="0" w:color="auto"/>
            <w:left w:val="none" w:sz="0" w:space="0" w:color="auto"/>
            <w:bottom w:val="none" w:sz="0" w:space="0" w:color="auto"/>
            <w:right w:val="none" w:sz="0" w:space="0" w:color="auto"/>
          </w:divBdr>
        </w:div>
        <w:div w:id="1393041881">
          <w:marLeft w:val="1166"/>
          <w:marRight w:val="0"/>
          <w:marTop w:val="0"/>
          <w:marBottom w:val="0"/>
          <w:divBdr>
            <w:top w:val="none" w:sz="0" w:space="0" w:color="auto"/>
            <w:left w:val="none" w:sz="0" w:space="0" w:color="auto"/>
            <w:bottom w:val="none" w:sz="0" w:space="0" w:color="auto"/>
            <w:right w:val="none" w:sz="0" w:space="0" w:color="auto"/>
          </w:divBdr>
        </w:div>
        <w:div w:id="521553621">
          <w:marLeft w:val="547"/>
          <w:marRight w:val="0"/>
          <w:marTop w:val="0"/>
          <w:marBottom w:val="0"/>
          <w:divBdr>
            <w:top w:val="none" w:sz="0" w:space="0" w:color="auto"/>
            <w:left w:val="none" w:sz="0" w:space="0" w:color="auto"/>
            <w:bottom w:val="none" w:sz="0" w:space="0" w:color="auto"/>
            <w:right w:val="none" w:sz="0" w:space="0" w:color="auto"/>
          </w:divBdr>
        </w:div>
        <w:div w:id="35127909">
          <w:marLeft w:val="547"/>
          <w:marRight w:val="0"/>
          <w:marTop w:val="0"/>
          <w:marBottom w:val="0"/>
          <w:divBdr>
            <w:top w:val="none" w:sz="0" w:space="0" w:color="auto"/>
            <w:left w:val="none" w:sz="0" w:space="0" w:color="auto"/>
            <w:bottom w:val="none" w:sz="0" w:space="0" w:color="auto"/>
            <w:right w:val="none" w:sz="0" w:space="0" w:color="auto"/>
          </w:divBdr>
        </w:div>
      </w:divsChild>
    </w:div>
    <w:div w:id="1651523320">
      <w:bodyDiv w:val="1"/>
      <w:marLeft w:val="0"/>
      <w:marRight w:val="0"/>
      <w:marTop w:val="0"/>
      <w:marBottom w:val="0"/>
      <w:divBdr>
        <w:top w:val="none" w:sz="0" w:space="0" w:color="auto"/>
        <w:left w:val="none" w:sz="0" w:space="0" w:color="auto"/>
        <w:bottom w:val="none" w:sz="0" w:space="0" w:color="auto"/>
        <w:right w:val="none" w:sz="0" w:space="0" w:color="auto"/>
      </w:divBdr>
      <w:divsChild>
        <w:div w:id="54206041">
          <w:marLeft w:val="432"/>
          <w:marRight w:val="0"/>
          <w:marTop w:val="0"/>
          <w:marBottom w:val="0"/>
          <w:divBdr>
            <w:top w:val="none" w:sz="0" w:space="0" w:color="auto"/>
            <w:left w:val="none" w:sz="0" w:space="0" w:color="auto"/>
            <w:bottom w:val="none" w:sz="0" w:space="0" w:color="auto"/>
            <w:right w:val="none" w:sz="0" w:space="0" w:color="auto"/>
          </w:divBdr>
        </w:div>
        <w:div w:id="976032301">
          <w:marLeft w:val="432"/>
          <w:marRight w:val="0"/>
          <w:marTop w:val="0"/>
          <w:marBottom w:val="0"/>
          <w:divBdr>
            <w:top w:val="none" w:sz="0" w:space="0" w:color="auto"/>
            <w:left w:val="none" w:sz="0" w:space="0" w:color="auto"/>
            <w:bottom w:val="none" w:sz="0" w:space="0" w:color="auto"/>
            <w:right w:val="none" w:sz="0" w:space="0" w:color="auto"/>
          </w:divBdr>
        </w:div>
      </w:divsChild>
    </w:div>
    <w:div w:id="1653875161">
      <w:bodyDiv w:val="1"/>
      <w:marLeft w:val="0"/>
      <w:marRight w:val="0"/>
      <w:marTop w:val="0"/>
      <w:marBottom w:val="0"/>
      <w:divBdr>
        <w:top w:val="none" w:sz="0" w:space="0" w:color="auto"/>
        <w:left w:val="none" w:sz="0" w:space="0" w:color="auto"/>
        <w:bottom w:val="none" w:sz="0" w:space="0" w:color="auto"/>
        <w:right w:val="none" w:sz="0" w:space="0" w:color="auto"/>
      </w:divBdr>
      <w:divsChild>
        <w:div w:id="1681202160">
          <w:marLeft w:val="547"/>
          <w:marRight w:val="0"/>
          <w:marTop w:val="0"/>
          <w:marBottom w:val="0"/>
          <w:divBdr>
            <w:top w:val="none" w:sz="0" w:space="0" w:color="auto"/>
            <w:left w:val="none" w:sz="0" w:space="0" w:color="auto"/>
            <w:bottom w:val="none" w:sz="0" w:space="0" w:color="auto"/>
            <w:right w:val="none" w:sz="0" w:space="0" w:color="auto"/>
          </w:divBdr>
        </w:div>
        <w:div w:id="1356616970">
          <w:marLeft w:val="547"/>
          <w:marRight w:val="0"/>
          <w:marTop w:val="0"/>
          <w:marBottom w:val="0"/>
          <w:divBdr>
            <w:top w:val="none" w:sz="0" w:space="0" w:color="auto"/>
            <w:left w:val="none" w:sz="0" w:space="0" w:color="auto"/>
            <w:bottom w:val="none" w:sz="0" w:space="0" w:color="auto"/>
            <w:right w:val="none" w:sz="0" w:space="0" w:color="auto"/>
          </w:divBdr>
        </w:div>
        <w:div w:id="2128885626">
          <w:marLeft w:val="547"/>
          <w:marRight w:val="0"/>
          <w:marTop w:val="0"/>
          <w:marBottom w:val="0"/>
          <w:divBdr>
            <w:top w:val="none" w:sz="0" w:space="0" w:color="auto"/>
            <w:left w:val="none" w:sz="0" w:space="0" w:color="auto"/>
            <w:bottom w:val="none" w:sz="0" w:space="0" w:color="auto"/>
            <w:right w:val="none" w:sz="0" w:space="0" w:color="auto"/>
          </w:divBdr>
        </w:div>
        <w:div w:id="1573080836">
          <w:marLeft w:val="547"/>
          <w:marRight w:val="0"/>
          <w:marTop w:val="0"/>
          <w:marBottom w:val="0"/>
          <w:divBdr>
            <w:top w:val="none" w:sz="0" w:space="0" w:color="auto"/>
            <w:left w:val="none" w:sz="0" w:space="0" w:color="auto"/>
            <w:bottom w:val="none" w:sz="0" w:space="0" w:color="auto"/>
            <w:right w:val="none" w:sz="0" w:space="0" w:color="auto"/>
          </w:divBdr>
        </w:div>
        <w:div w:id="2130927485">
          <w:marLeft w:val="547"/>
          <w:marRight w:val="0"/>
          <w:marTop w:val="0"/>
          <w:marBottom w:val="0"/>
          <w:divBdr>
            <w:top w:val="none" w:sz="0" w:space="0" w:color="auto"/>
            <w:left w:val="none" w:sz="0" w:space="0" w:color="auto"/>
            <w:bottom w:val="none" w:sz="0" w:space="0" w:color="auto"/>
            <w:right w:val="none" w:sz="0" w:space="0" w:color="auto"/>
          </w:divBdr>
        </w:div>
      </w:divsChild>
    </w:div>
    <w:div w:id="1757703721">
      <w:bodyDiv w:val="1"/>
      <w:marLeft w:val="0"/>
      <w:marRight w:val="0"/>
      <w:marTop w:val="0"/>
      <w:marBottom w:val="0"/>
      <w:divBdr>
        <w:top w:val="none" w:sz="0" w:space="0" w:color="auto"/>
        <w:left w:val="none" w:sz="0" w:space="0" w:color="auto"/>
        <w:bottom w:val="none" w:sz="0" w:space="0" w:color="auto"/>
        <w:right w:val="none" w:sz="0" w:space="0" w:color="auto"/>
      </w:divBdr>
    </w:div>
    <w:div w:id="1783303727">
      <w:bodyDiv w:val="1"/>
      <w:marLeft w:val="0"/>
      <w:marRight w:val="0"/>
      <w:marTop w:val="0"/>
      <w:marBottom w:val="0"/>
      <w:divBdr>
        <w:top w:val="none" w:sz="0" w:space="0" w:color="auto"/>
        <w:left w:val="none" w:sz="0" w:space="0" w:color="auto"/>
        <w:bottom w:val="none" w:sz="0" w:space="0" w:color="auto"/>
        <w:right w:val="none" w:sz="0" w:space="0" w:color="auto"/>
      </w:divBdr>
      <w:divsChild>
        <w:div w:id="925773434">
          <w:marLeft w:val="720"/>
          <w:marRight w:val="0"/>
          <w:marTop w:val="0"/>
          <w:marBottom w:val="0"/>
          <w:divBdr>
            <w:top w:val="none" w:sz="0" w:space="0" w:color="auto"/>
            <w:left w:val="none" w:sz="0" w:space="0" w:color="auto"/>
            <w:bottom w:val="none" w:sz="0" w:space="0" w:color="auto"/>
            <w:right w:val="none" w:sz="0" w:space="0" w:color="auto"/>
          </w:divBdr>
        </w:div>
        <w:div w:id="594746005">
          <w:marLeft w:val="720"/>
          <w:marRight w:val="0"/>
          <w:marTop w:val="0"/>
          <w:marBottom w:val="0"/>
          <w:divBdr>
            <w:top w:val="none" w:sz="0" w:space="0" w:color="auto"/>
            <w:left w:val="none" w:sz="0" w:space="0" w:color="auto"/>
            <w:bottom w:val="none" w:sz="0" w:space="0" w:color="auto"/>
            <w:right w:val="none" w:sz="0" w:space="0" w:color="auto"/>
          </w:divBdr>
        </w:div>
        <w:div w:id="1450930615">
          <w:marLeft w:val="720"/>
          <w:marRight w:val="0"/>
          <w:marTop w:val="0"/>
          <w:marBottom w:val="0"/>
          <w:divBdr>
            <w:top w:val="none" w:sz="0" w:space="0" w:color="auto"/>
            <w:left w:val="none" w:sz="0" w:space="0" w:color="auto"/>
            <w:bottom w:val="none" w:sz="0" w:space="0" w:color="auto"/>
            <w:right w:val="none" w:sz="0" w:space="0" w:color="auto"/>
          </w:divBdr>
        </w:div>
        <w:div w:id="811143162">
          <w:marLeft w:val="720"/>
          <w:marRight w:val="0"/>
          <w:marTop w:val="0"/>
          <w:marBottom w:val="0"/>
          <w:divBdr>
            <w:top w:val="none" w:sz="0" w:space="0" w:color="auto"/>
            <w:left w:val="none" w:sz="0" w:space="0" w:color="auto"/>
            <w:bottom w:val="none" w:sz="0" w:space="0" w:color="auto"/>
            <w:right w:val="none" w:sz="0" w:space="0" w:color="auto"/>
          </w:divBdr>
        </w:div>
        <w:div w:id="52242462">
          <w:marLeft w:val="720"/>
          <w:marRight w:val="0"/>
          <w:marTop w:val="0"/>
          <w:marBottom w:val="0"/>
          <w:divBdr>
            <w:top w:val="none" w:sz="0" w:space="0" w:color="auto"/>
            <w:left w:val="none" w:sz="0" w:space="0" w:color="auto"/>
            <w:bottom w:val="none" w:sz="0" w:space="0" w:color="auto"/>
            <w:right w:val="none" w:sz="0" w:space="0" w:color="auto"/>
          </w:divBdr>
        </w:div>
        <w:div w:id="155849139">
          <w:marLeft w:val="720"/>
          <w:marRight w:val="0"/>
          <w:marTop w:val="0"/>
          <w:marBottom w:val="0"/>
          <w:divBdr>
            <w:top w:val="none" w:sz="0" w:space="0" w:color="auto"/>
            <w:left w:val="none" w:sz="0" w:space="0" w:color="auto"/>
            <w:bottom w:val="none" w:sz="0" w:space="0" w:color="auto"/>
            <w:right w:val="none" w:sz="0" w:space="0" w:color="auto"/>
          </w:divBdr>
        </w:div>
        <w:div w:id="346173388">
          <w:marLeft w:val="720"/>
          <w:marRight w:val="0"/>
          <w:marTop w:val="0"/>
          <w:marBottom w:val="0"/>
          <w:divBdr>
            <w:top w:val="none" w:sz="0" w:space="0" w:color="auto"/>
            <w:left w:val="none" w:sz="0" w:space="0" w:color="auto"/>
            <w:bottom w:val="none" w:sz="0" w:space="0" w:color="auto"/>
            <w:right w:val="none" w:sz="0" w:space="0" w:color="auto"/>
          </w:divBdr>
        </w:div>
        <w:div w:id="1114983203">
          <w:marLeft w:val="720"/>
          <w:marRight w:val="0"/>
          <w:marTop w:val="0"/>
          <w:marBottom w:val="0"/>
          <w:divBdr>
            <w:top w:val="none" w:sz="0" w:space="0" w:color="auto"/>
            <w:left w:val="none" w:sz="0" w:space="0" w:color="auto"/>
            <w:bottom w:val="none" w:sz="0" w:space="0" w:color="auto"/>
            <w:right w:val="none" w:sz="0" w:space="0" w:color="auto"/>
          </w:divBdr>
        </w:div>
        <w:div w:id="690181693">
          <w:marLeft w:val="720"/>
          <w:marRight w:val="0"/>
          <w:marTop w:val="0"/>
          <w:marBottom w:val="0"/>
          <w:divBdr>
            <w:top w:val="none" w:sz="0" w:space="0" w:color="auto"/>
            <w:left w:val="none" w:sz="0" w:space="0" w:color="auto"/>
            <w:bottom w:val="none" w:sz="0" w:space="0" w:color="auto"/>
            <w:right w:val="none" w:sz="0" w:space="0" w:color="auto"/>
          </w:divBdr>
        </w:div>
        <w:div w:id="217324488">
          <w:marLeft w:val="720"/>
          <w:marRight w:val="0"/>
          <w:marTop w:val="0"/>
          <w:marBottom w:val="0"/>
          <w:divBdr>
            <w:top w:val="none" w:sz="0" w:space="0" w:color="auto"/>
            <w:left w:val="none" w:sz="0" w:space="0" w:color="auto"/>
            <w:bottom w:val="none" w:sz="0" w:space="0" w:color="auto"/>
            <w:right w:val="none" w:sz="0" w:space="0" w:color="auto"/>
          </w:divBdr>
        </w:div>
      </w:divsChild>
    </w:div>
    <w:div w:id="1820687398">
      <w:bodyDiv w:val="1"/>
      <w:marLeft w:val="0"/>
      <w:marRight w:val="0"/>
      <w:marTop w:val="0"/>
      <w:marBottom w:val="0"/>
      <w:divBdr>
        <w:top w:val="none" w:sz="0" w:space="0" w:color="auto"/>
        <w:left w:val="none" w:sz="0" w:space="0" w:color="auto"/>
        <w:bottom w:val="none" w:sz="0" w:space="0" w:color="auto"/>
        <w:right w:val="none" w:sz="0" w:space="0" w:color="auto"/>
      </w:divBdr>
    </w:div>
    <w:div w:id="1845896527">
      <w:bodyDiv w:val="1"/>
      <w:marLeft w:val="0"/>
      <w:marRight w:val="0"/>
      <w:marTop w:val="0"/>
      <w:marBottom w:val="0"/>
      <w:divBdr>
        <w:top w:val="none" w:sz="0" w:space="0" w:color="auto"/>
        <w:left w:val="none" w:sz="0" w:space="0" w:color="auto"/>
        <w:bottom w:val="none" w:sz="0" w:space="0" w:color="auto"/>
        <w:right w:val="none" w:sz="0" w:space="0" w:color="auto"/>
      </w:divBdr>
      <w:divsChild>
        <w:div w:id="1619870790">
          <w:marLeft w:val="1166"/>
          <w:marRight w:val="0"/>
          <w:marTop w:val="0"/>
          <w:marBottom w:val="0"/>
          <w:divBdr>
            <w:top w:val="none" w:sz="0" w:space="0" w:color="auto"/>
            <w:left w:val="none" w:sz="0" w:space="0" w:color="auto"/>
            <w:bottom w:val="none" w:sz="0" w:space="0" w:color="auto"/>
            <w:right w:val="none" w:sz="0" w:space="0" w:color="auto"/>
          </w:divBdr>
        </w:div>
        <w:div w:id="1109012066">
          <w:marLeft w:val="1166"/>
          <w:marRight w:val="0"/>
          <w:marTop w:val="0"/>
          <w:marBottom w:val="0"/>
          <w:divBdr>
            <w:top w:val="none" w:sz="0" w:space="0" w:color="auto"/>
            <w:left w:val="none" w:sz="0" w:space="0" w:color="auto"/>
            <w:bottom w:val="none" w:sz="0" w:space="0" w:color="auto"/>
            <w:right w:val="none" w:sz="0" w:space="0" w:color="auto"/>
          </w:divBdr>
        </w:div>
        <w:div w:id="1754860560">
          <w:marLeft w:val="1166"/>
          <w:marRight w:val="0"/>
          <w:marTop w:val="0"/>
          <w:marBottom w:val="0"/>
          <w:divBdr>
            <w:top w:val="none" w:sz="0" w:space="0" w:color="auto"/>
            <w:left w:val="none" w:sz="0" w:space="0" w:color="auto"/>
            <w:bottom w:val="none" w:sz="0" w:space="0" w:color="auto"/>
            <w:right w:val="none" w:sz="0" w:space="0" w:color="auto"/>
          </w:divBdr>
        </w:div>
        <w:div w:id="1231846685">
          <w:marLeft w:val="1166"/>
          <w:marRight w:val="0"/>
          <w:marTop w:val="0"/>
          <w:marBottom w:val="0"/>
          <w:divBdr>
            <w:top w:val="none" w:sz="0" w:space="0" w:color="auto"/>
            <w:left w:val="none" w:sz="0" w:space="0" w:color="auto"/>
            <w:bottom w:val="none" w:sz="0" w:space="0" w:color="auto"/>
            <w:right w:val="none" w:sz="0" w:space="0" w:color="auto"/>
          </w:divBdr>
        </w:div>
      </w:divsChild>
    </w:div>
    <w:div w:id="1907834996">
      <w:bodyDiv w:val="1"/>
      <w:marLeft w:val="0"/>
      <w:marRight w:val="0"/>
      <w:marTop w:val="0"/>
      <w:marBottom w:val="0"/>
      <w:divBdr>
        <w:top w:val="none" w:sz="0" w:space="0" w:color="auto"/>
        <w:left w:val="none" w:sz="0" w:space="0" w:color="auto"/>
        <w:bottom w:val="none" w:sz="0" w:space="0" w:color="auto"/>
        <w:right w:val="none" w:sz="0" w:space="0" w:color="auto"/>
      </w:divBdr>
      <w:divsChild>
        <w:div w:id="9333639">
          <w:marLeft w:val="432"/>
          <w:marRight w:val="0"/>
          <w:marTop w:val="0"/>
          <w:marBottom w:val="0"/>
          <w:divBdr>
            <w:top w:val="none" w:sz="0" w:space="0" w:color="auto"/>
            <w:left w:val="none" w:sz="0" w:space="0" w:color="auto"/>
            <w:bottom w:val="none" w:sz="0" w:space="0" w:color="auto"/>
            <w:right w:val="none" w:sz="0" w:space="0" w:color="auto"/>
          </w:divBdr>
        </w:div>
        <w:div w:id="1009991053">
          <w:marLeft w:val="907"/>
          <w:marRight w:val="0"/>
          <w:marTop w:val="0"/>
          <w:marBottom w:val="0"/>
          <w:divBdr>
            <w:top w:val="none" w:sz="0" w:space="0" w:color="auto"/>
            <w:left w:val="none" w:sz="0" w:space="0" w:color="auto"/>
            <w:bottom w:val="none" w:sz="0" w:space="0" w:color="auto"/>
            <w:right w:val="none" w:sz="0" w:space="0" w:color="auto"/>
          </w:divBdr>
        </w:div>
      </w:divsChild>
    </w:div>
    <w:div w:id="1923567652">
      <w:bodyDiv w:val="1"/>
      <w:marLeft w:val="0"/>
      <w:marRight w:val="0"/>
      <w:marTop w:val="0"/>
      <w:marBottom w:val="0"/>
      <w:divBdr>
        <w:top w:val="none" w:sz="0" w:space="0" w:color="auto"/>
        <w:left w:val="none" w:sz="0" w:space="0" w:color="auto"/>
        <w:bottom w:val="none" w:sz="0" w:space="0" w:color="auto"/>
        <w:right w:val="none" w:sz="0" w:space="0" w:color="auto"/>
      </w:divBdr>
      <w:divsChild>
        <w:div w:id="1283685666">
          <w:marLeft w:val="432"/>
          <w:marRight w:val="0"/>
          <w:marTop w:val="0"/>
          <w:marBottom w:val="0"/>
          <w:divBdr>
            <w:top w:val="none" w:sz="0" w:space="0" w:color="auto"/>
            <w:left w:val="none" w:sz="0" w:space="0" w:color="auto"/>
            <w:bottom w:val="none" w:sz="0" w:space="0" w:color="auto"/>
            <w:right w:val="none" w:sz="0" w:space="0" w:color="auto"/>
          </w:divBdr>
        </w:div>
        <w:div w:id="1051074805">
          <w:marLeft w:val="432"/>
          <w:marRight w:val="0"/>
          <w:marTop w:val="0"/>
          <w:marBottom w:val="0"/>
          <w:divBdr>
            <w:top w:val="none" w:sz="0" w:space="0" w:color="auto"/>
            <w:left w:val="none" w:sz="0" w:space="0" w:color="auto"/>
            <w:bottom w:val="none" w:sz="0" w:space="0" w:color="auto"/>
            <w:right w:val="none" w:sz="0" w:space="0" w:color="auto"/>
          </w:divBdr>
        </w:div>
      </w:divsChild>
    </w:div>
    <w:div w:id="1926450072">
      <w:bodyDiv w:val="1"/>
      <w:marLeft w:val="0"/>
      <w:marRight w:val="0"/>
      <w:marTop w:val="0"/>
      <w:marBottom w:val="0"/>
      <w:divBdr>
        <w:top w:val="none" w:sz="0" w:space="0" w:color="auto"/>
        <w:left w:val="none" w:sz="0" w:space="0" w:color="auto"/>
        <w:bottom w:val="none" w:sz="0" w:space="0" w:color="auto"/>
        <w:right w:val="none" w:sz="0" w:space="0" w:color="auto"/>
      </w:divBdr>
      <w:divsChild>
        <w:div w:id="42679308">
          <w:marLeft w:val="547"/>
          <w:marRight w:val="0"/>
          <w:marTop w:val="0"/>
          <w:marBottom w:val="0"/>
          <w:divBdr>
            <w:top w:val="none" w:sz="0" w:space="0" w:color="auto"/>
            <w:left w:val="none" w:sz="0" w:space="0" w:color="auto"/>
            <w:bottom w:val="none" w:sz="0" w:space="0" w:color="auto"/>
            <w:right w:val="none" w:sz="0" w:space="0" w:color="auto"/>
          </w:divBdr>
        </w:div>
        <w:div w:id="807359651">
          <w:marLeft w:val="1166"/>
          <w:marRight w:val="0"/>
          <w:marTop w:val="0"/>
          <w:marBottom w:val="0"/>
          <w:divBdr>
            <w:top w:val="none" w:sz="0" w:space="0" w:color="auto"/>
            <w:left w:val="none" w:sz="0" w:space="0" w:color="auto"/>
            <w:bottom w:val="none" w:sz="0" w:space="0" w:color="auto"/>
            <w:right w:val="none" w:sz="0" w:space="0" w:color="auto"/>
          </w:divBdr>
        </w:div>
        <w:div w:id="515655009">
          <w:marLeft w:val="1166"/>
          <w:marRight w:val="0"/>
          <w:marTop w:val="0"/>
          <w:marBottom w:val="0"/>
          <w:divBdr>
            <w:top w:val="none" w:sz="0" w:space="0" w:color="auto"/>
            <w:left w:val="none" w:sz="0" w:space="0" w:color="auto"/>
            <w:bottom w:val="none" w:sz="0" w:space="0" w:color="auto"/>
            <w:right w:val="none" w:sz="0" w:space="0" w:color="auto"/>
          </w:divBdr>
        </w:div>
        <w:div w:id="910655033">
          <w:marLeft w:val="547"/>
          <w:marRight w:val="0"/>
          <w:marTop w:val="0"/>
          <w:marBottom w:val="0"/>
          <w:divBdr>
            <w:top w:val="none" w:sz="0" w:space="0" w:color="auto"/>
            <w:left w:val="none" w:sz="0" w:space="0" w:color="auto"/>
            <w:bottom w:val="none" w:sz="0" w:space="0" w:color="auto"/>
            <w:right w:val="none" w:sz="0" w:space="0" w:color="auto"/>
          </w:divBdr>
        </w:div>
      </w:divsChild>
    </w:div>
    <w:div w:id="1964725599">
      <w:bodyDiv w:val="1"/>
      <w:marLeft w:val="0"/>
      <w:marRight w:val="0"/>
      <w:marTop w:val="0"/>
      <w:marBottom w:val="0"/>
      <w:divBdr>
        <w:top w:val="none" w:sz="0" w:space="0" w:color="auto"/>
        <w:left w:val="none" w:sz="0" w:space="0" w:color="auto"/>
        <w:bottom w:val="none" w:sz="0" w:space="0" w:color="auto"/>
        <w:right w:val="none" w:sz="0" w:space="0" w:color="auto"/>
      </w:divBdr>
    </w:div>
    <w:div w:id="1967662029">
      <w:bodyDiv w:val="1"/>
      <w:marLeft w:val="0"/>
      <w:marRight w:val="0"/>
      <w:marTop w:val="0"/>
      <w:marBottom w:val="0"/>
      <w:divBdr>
        <w:top w:val="none" w:sz="0" w:space="0" w:color="auto"/>
        <w:left w:val="none" w:sz="0" w:space="0" w:color="auto"/>
        <w:bottom w:val="none" w:sz="0" w:space="0" w:color="auto"/>
        <w:right w:val="none" w:sz="0" w:space="0" w:color="auto"/>
      </w:divBdr>
      <w:divsChild>
        <w:div w:id="430394836">
          <w:marLeft w:val="360"/>
          <w:marRight w:val="0"/>
          <w:marTop w:val="0"/>
          <w:marBottom w:val="0"/>
          <w:divBdr>
            <w:top w:val="none" w:sz="0" w:space="0" w:color="auto"/>
            <w:left w:val="none" w:sz="0" w:space="0" w:color="auto"/>
            <w:bottom w:val="none" w:sz="0" w:space="0" w:color="auto"/>
            <w:right w:val="none" w:sz="0" w:space="0" w:color="auto"/>
          </w:divBdr>
        </w:div>
        <w:div w:id="1293437697">
          <w:marLeft w:val="360"/>
          <w:marRight w:val="0"/>
          <w:marTop w:val="0"/>
          <w:marBottom w:val="0"/>
          <w:divBdr>
            <w:top w:val="none" w:sz="0" w:space="0" w:color="auto"/>
            <w:left w:val="none" w:sz="0" w:space="0" w:color="auto"/>
            <w:bottom w:val="none" w:sz="0" w:space="0" w:color="auto"/>
            <w:right w:val="none" w:sz="0" w:space="0" w:color="auto"/>
          </w:divBdr>
        </w:div>
        <w:div w:id="121655189">
          <w:marLeft w:val="1080"/>
          <w:marRight w:val="0"/>
          <w:marTop w:val="0"/>
          <w:marBottom w:val="0"/>
          <w:divBdr>
            <w:top w:val="none" w:sz="0" w:space="0" w:color="auto"/>
            <w:left w:val="none" w:sz="0" w:space="0" w:color="auto"/>
            <w:bottom w:val="none" w:sz="0" w:space="0" w:color="auto"/>
            <w:right w:val="none" w:sz="0" w:space="0" w:color="auto"/>
          </w:divBdr>
        </w:div>
        <w:div w:id="443842454">
          <w:marLeft w:val="1080"/>
          <w:marRight w:val="0"/>
          <w:marTop w:val="0"/>
          <w:marBottom w:val="0"/>
          <w:divBdr>
            <w:top w:val="none" w:sz="0" w:space="0" w:color="auto"/>
            <w:left w:val="none" w:sz="0" w:space="0" w:color="auto"/>
            <w:bottom w:val="none" w:sz="0" w:space="0" w:color="auto"/>
            <w:right w:val="none" w:sz="0" w:space="0" w:color="auto"/>
          </w:divBdr>
        </w:div>
        <w:div w:id="1041249874">
          <w:marLeft w:val="1080"/>
          <w:marRight w:val="0"/>
          <w:marTop w:val="0"/>
          <w:marBottom w:val="0"/>
          <w:divBdr>
            <w:top w:val="none" w:sz="0" w:space="0" w:color="auto"/>
            <w:left w:val="none" w:sz="0" w:space="0" w:color="auto"/>
            <w:bottom w:val="none" w:sz="0" w:space="0" w:color="auto"/>
            <w:right w:val="none" w:sz="0" w:space="0" w:color="auto"/>
          </w:divBdr>
        </w:div>
      </w:divsChild>
    </w:div>
    <w:div w:id="1991052890">
      <w:bodyDiv w:val="1"/>
      <w:marLeft w:val="0"/>
      <w:marRight w:val="0"/>
      <w:marTop w:val="0"/>
      <w:marBottom w:val="0"/>
      <w:divBdr>
        <w:top w:val="none" w:sz="0" w:space="0" w:color="auto"/>
        <w:left w:val="none" w:sz="0" w:space="0" w:color="auto"/>
        <w:bottom w:val="none" w:sz="0" w:space="0" w:color="auto"/>
        <w:right w:val="none" w:sz="0" w:space="0" w:color="auto"/>
      </w:divBdr>
    </w:div>
    <w:div w:id="2049260504">
      <w:bodyDiv w:val="1"/>
      <w:marLeft w:val="0"/>
      <w:marRight w:val="0"/>
      <w:marTop w:val="0"/>
      <w:marBottom w:val="0"/>
      <w:divBdr>
        <w:top w:val="none" w:sz="0" w:space="0" w:color="auto"/>
        <w:left w:val="none" w:sz="0" w:space="0" w:color="auto"/>
        <w:bottom w:val="none" w:sz="0" w:space="0" w:color="auto"/>
        <w:right w:val="none" w:sz="0" w:space="0" w:color="auto"/>
      </w:divBdr>
      <w:divsChild>
        <w:div w:id="921452571">
          <w:marLeft w:val="547"/>
          <w:marRight w:val="0"/>
          <w:marTop w:val="0"/>
          <w:marBottom w:val="0"/>
          <w:divBdr>
            <w:top w:val="none" w:sz="0" w:space="0" w:color="auto"/>
            <w:left w:val="none" w:sz="0" w:space="0" w:color="auto"/>
            <w:bottom w:val="none" w:sz="0" w:space="0" w:color="auto"/>
            <w:right w:val="none" w:sz="0" w:space="0" w:color="auto"/>
          </w:divBdr>
        </w:div>
        <w:div w:id="1440099454">
          <w:marLeft w:val="547"/>
          <w:marRight w:val="0"/>
          <w:marTop w:val="0"/>
          <w:marBottom w:val="0"/>
          <w:divBdr>
            <w:top w:val="none" w:sz="0" w:space="0" w:color="auto"/>
            <w:left w:val="none" w:sz="0" w:space="0" w:color="auto"/>
            <w:bottom w:val="none" w:sz="0" w:space="0" w:color="auto"/>
            <w:right w:val="none" w:sz="0" w:space="0" w:color="auto"/>
          </w:divBdr>
        </w:div>
        <w:div w:id="1862471538">
          <w:marLeft w:val="547"/>
          <w:marRight w:val="0"/>
          <w:marTop w:val="0"/>
          <w:marBottom w:val="0"/>
          <w:divBdr>
            <w:top w:val="none" w:sz="0" w:space="0" w:color="auto"/>
            <w:left w:val="none" w:sz="0" w:space="0" w:color="auto"/>
            <w:bottom w:val="none" w:sz="0" w:space="0" w:color="auto"/>
            <w:right w:val="none" w:sz="0" w:space="0" w:color="auto"/>
          </w:divBdr>
        </w:div>
        <w:div w:id="340668382">
          <w:marLeft w:val="547"/>
          <w:marRight w:val="0"/>
          <w:marTop w:val="0"/>
          <w:marBottom w:val="0"/>
          <w:divBdr>
            <w:top w:val="none" w:sz="0" w:space="0" w:color="auto"/>
            <w:left w:val="none" w:sz="0" w:space="0" w:color="auto"/>
            <w:bottom w:val="none" w:sz="0" w:space="0" w:color="auto"/>
            <w:right w:val="none" w:sz="0" w:space="0" w:color="auto"/>
          </w:divBdr>
        </w:div>
        <w:div w:id="1756585432">
          <w:marLeft w:val="1166"/>
          <w:marRight w:val="0"/>
          <w:marTop w:val="0"/>
          <w:marBottom w:val="0"/>
          <w:divBdr>
            <w:top w:val="none" w:sz="0" w:space="0" w:color="auto"/>
            <w:left w:val="none" w:sz="0" w:space="0" w:color="auto"/>
            <w:bottom w:val="none" w:sz="0" w:space="0" w:color="auto"/>
            <w:right w:val="none" w:sz="0" w:space="0" w:color="auto"/>
          </w:divBdr>
        </w:div>
        <w:div w:id="1194345326">
          <w:marLeft w:val="1166"/>
          <w:marRight w:val="0"/>
          <w:marTop w:val="0"/>
          <w:marBottom w:val="0"/>
          <w:divBdr>
            <w:top w:val="none" w:sz="0" w:space="0" w:color="auto"/>
            <w:left w:val="none" w:sz="0" w:space="0" w:color="auto"/>
            <w:bottom w:val="none" w:sz="0" w:space="0" w:color="auto"/>
            <w:right w:val="none" w:sz="0" w:space="0" w:color="auto"/>
          </w:divBdr>
        </w:div>
        <w:div w:id="1569917045">
          <w:marLeft w:val="547"/>
          <w:marRight w:val="0"/>
          <w:marTop w:val="0"/>
          <w:marBottom w:val="0"/>
          <w:divBdr>
            <w:top w:val="none" w:sz="0" w:space="0" w:color="auto"/>
            <w:left w:val="none" w:sz="0" w:space="0" w:color="auto"/>
            <w:bottom w:val="none" w:sz="0" w:space="0" w:color="auto"/>
            <w:right w:val="none" w:sz="0" w:space="0" w:color="auto"/>
          </w:divBdr>
        </w:div>
      </w:divsChild>
    </w:div>
    <w:div w:id="2064058887">
      <w:bodyDiv w:val="1"/>
      <w:marLeft w:val="0"/>
      <w:marRight w:val="0"/>
      <w:marTop w:val="0"/>
      <w:marBottom w:val="0"/>
      <w:divBdr>
        <w:top w:val="none" w:sz="0" w:space="0" w:color="auto"/>
        <w:left w:val="none" w:sz="0" w:space="0" w:color="auto"/>
        <w:bottom w:val="none" w:sz="0" w:space="0" w:color="auto"/>
        <w:right w:val="none" w:sz="0" w:space="0" w:color="auto"/>
      </w:divBdr>
    </w:div>
    <w:div w:id="2088913038">
      <w:bodyDiv w:val="1"/>
      <w:marLeft w:val="0"/>
      <w:marRight w:val="0"/>
      <w:marTop w:val="0"/>
      <w:marBottom w:val="0"/>
      <w:divBdr>
        <w:top w:val="none" w:sz="0" w:space="0" w:color="auto"/>
        <w:left w:val="none" w:sz="0" w:space="0" w:color="auto"/>
        <w:bottom w:val="none" w:sz="0" w:space="0" w:color="auto"/>
        <w:right w:val="none" w:sz="0" w:space="0" w:color="auto"/>
      </w:divBdr>
    </w:div>
    <w:div w:id="2090225526">
      <w:bodyDiv w:val="1"/>
      <w:marLeft w:val="0"/>
      <w:marRight w:val="0"/>
      <w:marTop w:val="0"/>
      <w:marBottom w:val="0"/>
      <w:divBdr>
        <w:top w:val="none" w:sz="0" w:space="0" w:color="auto"/>
        <w:left w:val="none" w:sz="0" w:space="0" w:color="auto"/>
        <w:bottom w:val="none" w:sz="0" w:space="0" w:color="auto"/>
        <w:right w:val="none" w:sz="0" w:space="0" w:color="auto"/>
      </w:divBdr>
      <w:divsChild>
        <w:div w:id="487136164">
          <w:marLeft w:val="547"/>
          <w:marRight w:val="0"/>
          <w:marTop w:val="0"/>
          <w:marBottom w:val="0"/>
          <w:divBdr>
            <w:top w:val="none" w:sz="0" w:space="0" w:color="auto"/>
            <w:left w:val="none" w:sz="0" w:space="0" w:color="auto"/>
            <w:bottom w:val="none" w:sz="0" w:space="0" w:color="auto"/>
            <w:right w:val="none" w:sz="0" w:space="0" w:color="auto"/>
          </w:divBdr>
        </w:div>
        <w:div w:id="2133556253">
          <w:marLeft w:val="1166"/>
          <w:marRight w:val="0"/>
          <w:marTop w:val="0"/>
          <w:marBottom w:val="0"/>
          <w:divBdr>
            <w:top w:val="none" w:sz="0" w:space="0" w:color="auto"/>
            <w:left w:val="none" w:sz="0" w:space="0" w:color="auto"/>
            <w:bottom w:val="none" w:sz="0" w:space="0" w:color="auto"/>
            <w:right w:val="none" w:sz="0" w:space="0" w:color="auto"/>
          </w:divBdr>
        </w:div>
        <w:div w:id="560362218">
          <w:marLeft w:val="1166"/>
          <w:marRight w:val="0"/>
          <w:marTop w:val="0"/>
          <w:marBottom w:val="0"/>
          <w:divBdr>
            <w:top w:val="none" w:sz="0" w:space="0" w:color="auto"/>
            <w:left w:val="none" w:sz="0" w:space="0" w:color="auto"/>
            <w:bottom w:val="none" w:sz="0" w:space="0" w:color="auto"/>
            <w:right w:val="none" w:sz="0" w:space="0" w:color="auto"/>
          </w:divBdr>
        </w:div>
        <w:div w:id="432167638">
          <w:marLeft w:val="547"/>
          <w:marRight w:val="0"/>
          <w:marTop w:val="0"/>
          <w:marBottom w:val="0"/>
          <w:divBdr>
            <w:top w:val="none" w:sz="0" w:space="0" w:color="auto"/>
            <w:left w:val="none" w:sz="0" w:space="0" w:color="auto"/>
            <w:bottom w:val="none" w:sz="0" w:space="0" w:color="auto"/>
            <w:right w:val="none" w:sz="0" w:space="0" w:color="auto"/>
          </w:divBdr>
        </w:div>
        <w:div w:id="1993943666">
          <w:marLeft w:val="1166"/>
          <w:marRight w:val="0"/>
          <w:marTop w:val="0"/>
          <w:marBottom w:val="0"/>
          <w:divBdr>
            <w:top w:val="none" w:sz="0" w:space="0" w:color="auto"/>
            <w:left w:val="none" w:sz="0" w:space="0" w:color="auto"/>
            <w:bottom w:val="none" w:sz="0" w:space="0" w:color="auto"/>
            <w:right w:val="none" w:sz="0" w:space="0" w:color="auto"/>
          </w:divBdr>
        </w:div>
        <w:div w:id="1954943415">
          <w:marLeft w:val="547"/>
          <w:marRight w:val="0"/>
          <w:marTop w:val="0"/>
          <w:marBottom w:val="0"/>
          <w:divBdr>
            <w:top w:val="none" w:sz="0" w:space="0" w:color="auto"/>
            <w:left w:val="none" w:sz="0" w:space="0" w:color="auto"/>
            <w:bottom w:val="none" w:sz="0" w:space="0" w:color="auto"/>
            <w:right w:val="none" w:sz="0" w:space="0" w:color="auto"/>
          </w:divBdr>
        </w:div>
        <w:div w:id="864947615">
          <w:marLeft w:val="1166"/>
          <w:marRight w:val="0"/>
          <w:marTop w:val="0"/>
          <w:marBottom w:val="0"/>
          <w:divBdr>
            <w:top w:val="none" w:sz="0" w:space="0" w:color="auto"/>
            <w:left w:val="none" w:sz="0" w:space="0" w:color="auto"/>
            <w:bottom w:val="none" w:sz="0" w:space="0" w:color="auto"/>
            <w:right w:val="none" w:sz="0" w:space="0" w:color="auto"/>
          </w:divBdr>
        </w:div>
        <w:div w:id="663243079">
          <w:marLeft w:val="1166"/>
          <w:marRight w:val="0"/>
          <w:marTop w:val="0"/>
          <w:marBottom w:val="0"/>
          <w:divBdr>
            <w:top w:val="none" w:sz="0" w:space="0" w:color="auto"/>
            <w:left w:val="none" w:sz="0" w:space="0" w:color="auto"/>
            <w:bottom w:val="none" w:sz="0" w:space="0" w:color="auto"/>
            <w:right w:val="none" w:sz="0" w:space="0" w:color="auto"/>
          </w:divBdr>
        </w:div>
        <w:div w:id="889145452">
          <w:marLeft w:val="547"/>
          <w:marRight w:val="0"/>
          <w:marTop w:val="0"/>
          <w:marBottom w:val="0"/>
          <w:divBdr>
            <w:top w:val="none" w:sz="0" w:space="0" w:color="auto"/>
            <w:left w:val="none" w:sz="0" w:space="0" w:color="auto"/>
            <w:bottom w:val="none" w:sz="0" w:space="0" w:color="auto"/>
            <w:right w:val="none" w:sz="0" w:space="0" w:color="auto"/>
          </w:divBdr>
        </w:div>
        <w:div w:id="2096322973">
          <w:marLeft w:val="1166"/>
          <w:marRight w:val="0"/>
          <w:marTop w:val="0"/>
          <w:marBottom w:val="0"/>
          <w:divBdr>
            <w:top w:val="none" w:sz="0" w:space="0" w:color="auto"/>
            <w:left w:val="none" w:sz="0" w:space="0" w:color="auto"/>
            <w:bottom w:val="none" w:sz="0" w:space="0" w:color="auto"/>
            <w:right w:val="none" w:sz="0" w:space="0" w:color="auto"/>
          </w:divBdr>
        </w:div>
      </w:divsChild>
    </w:div>
    <w:div w:id="2091001618">
      <w:bodyDiv w:val="1"/>
      <w:marLeft w:val="0"/>
      <w:marRight w:val="0"/>
      <w:marTop w:val="0"/>
      <w:marBottom w:val="0"/>
      <w:divBdr>
        <w:top w:val="none" w:sz="0" w:space="0" w:color="auto"/>
        <w:left w:val="none" w:sz="0" w:space="0" w:color="auto"/>
        <w:bottom w:val="none" w:sz="0" w:space="0" w:color="auto"/>
        <w:right w:val="none" w:sz="0" w:space="0" w:color="auto"/>
      </w:divBdr>
      <w:divsChild>
        <w:div w:id="873928063">
          <w:marLeft w:val="547"/>
          <w:marRight w:val="0"/>
          <w:marTop w:val="0"/>
          <w:marBottom w:val="0"/>
          <w:divBdr>
            <w:top w:val="none" w:sz="0" w:space="0" w:color="auto"/>
            <w:left w:val="none" w:sz="0" w:space="0" w:color="auto"/>
            <w:bottom w:val="none" w:sz="0" w:space="0" w:color="auto"/>
            <w:right w:val="none" w:sz="0" w:space="0" w:color="auto"/>
          </w:divBdr>
        </w:div>
        <w:div w:id="637959973">
          <w:marLeft w:val="547"/>
          <w:marRight w:val="0"/>
          <w:marTop w:val="0"/>
          <w:marBottom w:val="0"/>
          <w:divBdr>
            <w:top w:val="none" w:sz="0" w:space="0" w:color="auto"/>
            <w:left w:val="none" w:sz="0" w:space="0" w:color="auto"/>
            <w:bottom w:val="none" w:sz="0" w:space="0" w:color="auto"/>
            <w:right w:val="none" w:sz="0" w:space="0" w:color="auto"/>
          </w:divBdr>
        </w:div>
        <w:div w:id="1855878025">
          <w:marLeft w:val="1166"/>
          <w:marRight w:val="0"/>
          <w:marTop w:val="0"/>
          <w:marBottom w:val="0"/>
          <w:divBdr>
            <w:top w:val="none" w:sz="0" w:space="0" w:color="auto"/>
            <w:left w:val="none" w:sz="0" w:space="0" w:color="auto"/>
            <w:bottom w:val="none" w:sz="0" w:space="0" w:color="auto"/>
            <w:right w:val="none" w:sz="0" w:space="0" w:color="auto"/>
          </w:divBdr>
        </w:div>
      </w:divsChild>
    </w:div>
    <w:div w:id="2096047541">
      <w:bodyDiv w:val="1"/>
      <w:marLeft w:val="0"/>
      <w:marRight w:val="0"/>
      <w:marTop w:val="0"/>
      <w:marBottom w:val="0"/>
      <w:divBdr>
        <w:top w:val="none" w:sz="0" w:space="0" w:color="auto"/>
        <w:left w:val="none" w:sz="0" w:space="0" w:color="auto"/>
        <w:bottom w:val="none" w:sz="0" w:space="0" w:color="auto"/>
        <w:right w:val="none" w:sz="0" w:space="0" w:color="auto"/>
      </w:divBdr>
      <w:divsChild>
        <w:div w:id="287318024">
          <w:marLeft w:val="432"/>
          <w:marRight w:val="0"/>
          <w:marTop w:val="0"/>
          <w:marBottom w:val="0"/>
          <w:divBdr>
            <w:top w:val="none" w:sz="0" w:space="0" w:color="auto"/>
            <w:left w:val="none" w:sz="0" w:space="0" w:color="auto"/>
            <w:bottom w:val="none" w:sz="0" w:space="0" w:color="auto"/>
            <w:right w:val="none" w:sz="0" w:space="0" w:color="auto"/>
          </w:divBdr>
        </w:div>
        <w:div w:id="1981961811">
          <w:marLeft w:val="432"/>
          <w:marRight w:val="0"/>
          <w:marTop w:val="0"/>
          <w:marBottom w:val="0"/>
          <w:divBdr>
            <w:top w:val="none" w:sz="0" w:space="0" w:color="auto"/>
            <w:left w:val="none" w:sz="0" w:space="0" w:color="auto"/>
            <w:bottom w:val="none" w:sz="0" w:space="0" w:color="auto"/>
            <w:right w:val="none" w:sz="0" w:space="0" w:color="auto"/>
          </w:divBdr>
        </w:div>
        <w:div w:id="1230574577">
          <w:marLeft w:val="432"/>
          <w:marRight w:val="0"/>
          <w:marTop w:val="0"/>
          <w:marBottom w:val="0"/>
          <w:divBdr>
            <w:top w:val="none" w:sz="0" w:space="0" w:color="auto"/>
            <w:left w:val="none" w:sz="0" w:space="0" w:color="auto"/>
            <w:bottom w:val="none" w:sz="0" w:space="0" w:color="auto"/>
            <w:right w:val="none" w:sz="0" w:space="0" w:color="auto"/>
          </w:divBdr>
        </w:div>
        <w:div w:id="479493906">
          <w:marLeft w:val="432"/>
          <w:marRight w:val="0"/>
          <w:marTop w:val="0"/>
          <w:marBottom w:val="0"/>
          <w:divBdr>
            <w:top w:val="none" w:sz="0" w:space="0" w:color="auto"/>
            <w:left w:val="none" w:sz="0" w:space="0" w:color="auto"/>
            <w:bottom w:val="none" w:sz="0" w:space="0" w:color="auto"/>
            <w:right w:val="none" w:sz="0" w:space="0" w:color="auto"/>
          </w:divBdr>
        </w:div>
      </w:divsChild>
    </w:div>
    <w:div w:id="2099709671">
      <w:bodyDiv w:val="1"/>
      <w:marLeft w:val="0"/>
      <w:marRight w:val="0"/>
      <w:marTop w:val="0"/>
      <w:marBottom w:val="0"/>
      <w:divBdr>
        <w:top w:val="none" w:sz="0" w:space="0" w:color="auto"/>
        <w:left w:val="none" w:sz="0" w:space="0" w:color="auto"/>
        <w:bottom w:val="none" w:sz="0" w:space="0" w:color="auto"/>
        <w:right w:val="none" w:sz="0" w:space="0" w:color="auto"/>
      </w:divBdr>
      <w:divsChild>
        <w:div w:id="186018494">
          <w:marLeft w:val="547"/>
          <w:marRight w:val="0"/>
          <w:marTop w:val="0"/>
          <w:marBottom w:val="0"/>
          <w:divBdr>
            <w:top w:val="none" w:sz="0" w:space="0" w:color="auto"/>
            <w:left w:val="none" w:sz="0" w:space="0" w:color="auto"/>
            <w:bottom w:val="none" w:sz="0" w:space="0" w:color="auto"/>
            <w:right w:val="none" w:sz="0" w:space="0" w:color="auto"/>
          </w:divBdr>
        </w:div>
        <w:div w:id="854152159">
          <w:marLeft w:val="1166"/>
          <w:marRight w:val="0"/>
          <w:marTop w:val="0"/>
          <w:marBottom w:val="0"/>
          <w:divBdr>
            <w:top w:val="none" w:sz="0" w:space="0" w:color="auto"/>
            <w:left w:val="none" w:sz="0" w:space="0" w:color="auto"/>
            <w:bottom w:val="none" w:sz="0" w:space="0" w:color="auto"/>
            <w:right w:val="none" w:sz="0" w:space="0" w:color="auto"/>
          </w:divBdr>
        </w:div>
        <w:div w:id="957301876">
          <w:marLeft w:val="1166"/>
          <w:marRight w:val="0"/>
          <w:marTop w:val="0"/>
          <w:marBottom w:val="0"/>
          <w:divBdr>
            <w:top w:val="none" w:sz="0" w:space="0" w:color="auto"/>
            <w:left w:val="none" w:sz="0" w:space="0" w:color="auto"/>
            <w:bottom w:val="none" w:sz="0" w:space="0" w:color="auto"/>
            <w:right w:val="none" w:sz="0" w:space="0" w:color="auto"/>
          </w:divBdr>
        </w:div>
        <w:div w:id="872772685">
          <w:marLeft w:val="547"/>
          <w:marRight w:val="0"/>
          <w:marTop w:val="0"/>
          <w:marBottom w:val="0"/>
          <w:divBdr>
            <w:top w:val="none" w:sz="0" w:space="0" w:color="auto"/>
            <w:left w:val="none" w:sz="0" w:space="0" w:color="auto"/>
            <w:bottom w:val="none" w:sz="0" w:space="0" w:color="auto"/>
            <w:right w:val="none" w:sz="0" w:space="0" w:color="auto"/>
          </w:divBdr>
        </w:div>
        <w:div w:id="1684018370">
          <w:marLeft w:val="1166"/>
          <w:marRight w:val="0"/>
          <w:marTop w:val="0"/>
          <w:marBottom w:val="0"/>
          <w:divBdr>
            <w:top w:val="none" w:sz="0" w:space="0" w:color="auto"/>
            <w:left w:val="none" w:sz="0" w:space="0" w:color="auto"/>
            <w:bottom w:val="none" w:sz="0" w:space="0" w:color="auto"/>
            <w:right w:val="none" w:sz="0" w:space="0" w:color="auto"/>
          </w:divBdr>
        </w:div>
        <w:div w:id="1944414964">
          <w:marLeft w:val="547"/>
          <w:marRight w:val="0"/>
          <w:marTop w:val="0"/>
          <w:marBottom w:val="0"/>
          <w:divBdr>
            <w:top w:val="none" w:sz="0" w:space="0" w:color="auto"/>
            <w:left w:val="none" w:sz="0" w:space="0" w:color="auto"/>
            <w:bottom w:val="none" w:sz="0" w:space="0" w:color="auto"/>
            <w:right w:val="none" w:sz="0" w:space="0" w:color="auto"/>
          </w:divBdr>
        </w:div>
        <w:div w:id="1267345856">
          <w:marLeft w:val="1166"/>
          <w:marRight w:val="0"/>
          <w:marTop w:val="0"/>
          <w:marBottom w:val="0"/>
          <w:divBdr>
            <w:top w:val="none" w:sz="0" w:space="0" w:color="auto"/>
            <w:left w:val="none" w:sz="0" w:space="0" w:color="auto"/>
            <w:bottom w:val="none" w:sz="0" w:space="0" w:color="auto"/>
            <w:right w:val="none" w:sz="0" w:space="0" w:color="auto"/>
          </w:divBdr>
        </w:div>
        <w:div w:id="1185705979">
          <w:marLeft w:val="1166"/>
          <w:marRight w:val="0"/>
          <w:marTop w:val="0"/>
          <w:marBottom w:val="0"/>
          <w:divBdr>
            <w:top w:val="none" w:sz="0" w:space="0" w:color="auto"/>
            <w:left w:val="none" w:sz="0" w:space="0" w:color="auto"/>
            <w:bottom w:val="none" w:sz="0" w:space="0" w:color="auto"/>
            <w:right w:val="none" w:sz="0" w:space="0" w:color="auto"/>
          </w:divBdr>
        </w:div>
        <w:div w:id="594633697">
          <w:marLeft w:val="547"/>
          <w:marRight w:val="0"/>
          <w:marTop w:val="0"/>
          <w:marBottom w:val="0"/>
          <w:divBdr>
            <w:top w:val="none" w:sz="0" w:space="0" w:color="auto"/>
            <w:left w:val="none" w:sz="0" w:space="0" w:color="auto"/>
            <w:bottom w:val="none" w:sz="0" w:space="0" w:color="auto"/>
            <w:right w:val="none" w:sz="0" w:space="0" w:color="auto"/>
          </w:divBdr>
        </w:div>
        <w:div w:id="1354301847">
          <w:marLeft w:val="1166"/>
          <w:marRight w:val="0"/>
          <w:marTop w:val="0"/>
          <w:marBottom w:val="0"/>
          <w:divBdr>
            <w:top w:val="none" w:sz="0" w:space="0" w:color="auto"/>
            <w:left w:val="none" w:sz="0" w:space="0" w:color="auto"/>
            <w:bottom w:val="none" w:sz="0" w:space="0" w:color="auto"/>
            <w:right w:val="none" w:sz="0" w:space="0" w:color="auto"/>
          </w:divBdr>
        </w:div>
      </w:divsChild>
    </w:div>
    <w:div w:id="2115783704">
      <w:bodyDiv w:val="1"/>
      <w:marLeft w:val="0"/>
      <w:marRight w:val="0"/>
      <w:marTop w:val="0"/>
      <w:marBottom w:val="0"/>
      <w:divBdr>
        <w:top w:val="none" w:sz="0" w:space="0" w:color="auto"/>
        <w:left w:val="none" w:sz="0" w:space="0" w:color="auto"/>
        <w:bottom w:val="none" w:sz="0" w:space="0" w:color="auto"/>
        <w:right w:val="none" w:sz="0" w:space="0" w:color="auto"/>
      </w:divBdr>
      <w:divsChild>
        <w:div w:id="1506479672">
          <w:marLeft w:val="547"/>
          <w:marRight w:val="0"/>
          <w:marTop w:val="0"/>
          <w:marBottom w:val="0"/>
          <w:divBdr>
            <w:top w:val="none" w:sz="0" w:space="0" w:color="auto"/>
            <w:left w:val="none" w:sz="0" w:space="0" w:color="auto"/>
            <w:bottom w:val="none" w:sz="0" w:space="0" w:color="auto"/>
            <w:right w:val="none" w:sz="0" w:space="0" w:color="auto"/>
          </w:divBdr>
        </w:div>
        <w:div w:id="149105192">
          <w:marLeft w:val="547"/>
          <w:marRight w:val="0"/>
          <w:marTop w:val="0"/>
          <w:marBottom w:val="0"/>
          <w:divBdr>
            <w:top w:val="none" w:sz="0" w:space="0" w:color="auto"/>
            <w:left w:val="none" w:sz="0" w:space="0" w:color="auto"/>
            <w:bottom w:val="none" w:sz="0" w:space="0" w:color="auto"/>
            <w:right w:val="none" w:sz="0" w:space="0" w:color="auto"/>
          </w:divBdr>
        </w:div>
        <w:div w:id="1337876423">
          <w:marLeft w:val="547"/>
          <w:marRight w:val="0"/>
          <w:marTop w:val="0"/>
          <w:marBottom w:val="0"/>
          <w:divBdr>
            <w:top w:val="none" w:sz="0" w:space="0" w:color="auto"/>
            <w:left w:val="none" w:sz="0" w:space="0" w:color="auto"/>
            <w:bottom w:val="none" w:sz="0" w:space="0" w:color="auto"/>
            <w:right w:val="none" w:sz="0" w:space="0" w:color="auto"/>
          </w:divBdr>
        </w:div>
        <w:div w:id="215627224">
          <w:marLeft w:val="547"/>
          <w:marRight w:val="0"/>
          <w:marTop w:val="0"/>
          <w:marBottom w:val="0"/>
          <w:divBdr>
            <w:top w:val="none" w:sz="0" w:space="0" w:color="auto"/>
            <w:left w:val="none" w:sz="0" w:space="0" w:color="auto"/>
            <w:bottom w:val="none" w:sz="0" w:space="0" w:color="auto"/>
            <w:right w:val="none" w:sz="0" w:space="0" w:color="auto"/>
          </w:divBdr>
        </w:div>
        <w:div w:id="928580082">
          <w:marLeft w:val="547"/>
          <w:marRight w:val="0"/>
          <w:marTop w:val="0"/>
          <w:marBottom w:val="0"/>
          <w:divBdr>
            <w:top w:val="none" w:sz="0" w:space="0" w:color="auto"/>
            <w:left w:val="none" w:sz="0" w:space="0" w:color="auto"/>
            <w:bottom w:val="none" w:sz="0" w:space="0" w:color="auto"/>
            <w:right w:val="none" w:sz="0" w:space="0" w:color="auto"/>
          </w:divBdr>
        </w:div>
        <w:div w:id="620501508">
          <w:marLeft w:val="547"/>
          <w:marRight w:val="0"/>
          <w:marTop w:val="0"/>
          <w:marBottom w:val="0"/>
          <w:divBdr>
            <w:top w:val="none" w:sz="0" w:space="0" w:color="auto"/>
            <w:left w:val="none" w:sz="0" w:space="0" w:color="auto"/>
            <w:bottom w:val="none" w:sz="0" w:space="0" w:color="auto"/>
            <w:right w:val="none" w:sz="0" w:space="0" w:color="auto"/>
          </w:divBdr>
        </w:div>
        <w:div w:id="562253340">
          <w:marLeft w:val="547"/>
          <w:marRight w:val="0"/>
          <w:marTop w:val="0"/>
          <w:marBottom w:val="0"/>
          <w:divBdr>
            <w:top w:val="none" w:sz="0" w:space="0" w:color="auto"/>
            <w:left w:val="none" w:sz="0" w:space="0" w:color="auto"/>
            <w:bottom w:val="none" w:sz="0" w:space="0" w:color="auto"/>
            <w:right w:val="none" w:sz="0" w:space="0" w:color="auto"/>
          </w:divBdr>
        </w:div>
        <w:div w:id="519440434">
          <w:marLeft w:val="1166"/>
          <w:marRight w:val="0"/>
          <w:marTop w:val="0"/>
          <w:marBottom w:val="0"/>
          <w:divBdr>
            <w:top w:val="none" w:sz="0" w:space="0" w:color="auto"/>
            <w:left w:val="none" w:sz="0" w:space="0" w:color="auto"/>
            <w:bottom w:val="none" w:sz="0" w:space="0" w:color="auto"/>
            <w:right w:val="none" w:sz="0" w:space="0" w:color="auto"/>
          </w:divBdr>
        </w:div>
      </w:divsChild>
    </w:div>
    <w:div w:id="21259550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0.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ann.org.au/neuromuscular-gene-tests/" TargetMode="External"/><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hyperlink" Target="http://human-phenotype-ontology.org/" TargetMode="External"/><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phenotips.org/" TargetMode="External"/><Relationship Id="rId22" Type="http://schemas.openxmlformats.org/officeDocument/2006/relationships/image" Target="media/image10.png"/><Relationship Id="rId27" Type="http://schemas.openxmlformats.org/officeDocument/2006/relationships/hyperlink" Target="http://www.rbpguidelines.eu/" TargetMode="Externa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C07798-6AD0-4303-8D1F-49F6B707C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41</Pages>
  <Words>7865</Words>
  <Characters>44834</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MCRI</Company>
  <LinksUpToDate>false</LinksUpToDate>
  <CharactersWithSpaces>52594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Leanne Poidinger</dc:creator>
  <cp:lastModifiedBy>Michelle Burns</cp:lastModifiedBy>
  <cp:revision>3</cp:revision>
  <cp:lastPrinted>2014-07-29T06:20:00Z</cp:lastPrinted>
  <dcterms:created xsi:type="dcterms:W3CDTF">2014-07-29T06:21:00Z</dcterms:created>
  <dcterms:modified xsi:type="dcterms:W3CDTF">2014-07-31T00:15:00Z</dcterms:modified>
</cp:coreProperties>
</file>